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ABD05" w14:textId="77777777" w:rsidR="00321F47" w:rsidRDefault="00321F47" w:rsidP="00321F47">
      <w:pPr>
        <w:ind w:left="56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Тезисы выступлений:</w:t>
      </w:r>
    </w:p>
    <w:p w14:paraId="4342625A" w14:textId="77777777" w:rsidR="00321F47" w:rsidRDefault="00321F47" w:rsidP="00321F47">
      <w:pPr>
        <w:ind w:left="567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1) Свидетели эксперты.</w:t>
      </w:r>
    </w:p>
    <w:p w14:paraId="64C3E225" w14:textId="77777777" w:rsidR="00321F47" w:rsidRDefault="00321F47" w:rsidP="00321F47">
      <w:pPr>
        <w:ind w:left="567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А) Состав домашней аптечки.</w:t>
      </w:r>
    </w:p>
    <w:p w14:paraId="49C7A246" w14:textId="77777777" w:rsidR="00321F47" w:rsidRDefault="00321F47" w:rsidP="00321F47">
      <w:pPr>
        <w:ind w:left="567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Демонстрация домашней аптечки и ее содержимого.</w:t>
      </w:r>
    </w:p>
    <w:p w14:paraId="0AA92270" w14:textId="77777777" w:rsidR="00321F47" w:rsidRDefault="00321F47" w:rsidP="00321F47">
      <w:pPr>
        <w:ind w:left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Домашняя аптечка в том или ином виде имеется практически в каждом доме. Включает, как правило, самые распространённые лекарства, применяемые при бытовых травмах и те медицинские препараты, которые чаще всего бывают необходимы в той или иной семье с учётом каких-то конкретных хронических заболеваний. При чем состав домашней аптечки зависит от возраста членов семьи. Если это молодая семья с маленькими детьми, то преобладают средства для детей, если это пожилые люди, то преобладают средства для лечения заболеваний, встречающихся у более взрослого поколения.</w:t>
      </w:r>
    </w:p>
    <w:p w14:paraId="159ACF59" w14:textId="77777777" w:rsidR="00321F47" w:rsidRDefault="00321F47" w:rsidP="00321F47">
      <w:pPr>
        <w:ind w:firstLine="567"/>
        <w:jc w:val="both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Базовая комплектация аптечки первой помощи (лекарственные средства):</w:t>
      </w:r>
    </w:p>
    <w:p w14:paraId="6F1146B2" w14:textId="77777777" w:rsidR="00321F47" w:rsidRDefault="00321F47" w:rsidP="00321F47">
      <w:pPr>
        <w:ind w:firstLine="567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Антисептики: пример - спиртовой раствор йода, зеленки, перекись водорода.</w:t>
      </w:r>
    </w:p>
    <w:p w14:paraId="04D211CE" w14:textId="77777777" w:rsidR="00321F47" w:rsidRDefault="00321F47" w:rsidP="00321F47">
      <w:pPr>
        <w:ind w:firstLine="567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Противоожоговые, ранозаживляющее средства: пример - пантенол.</w:t>
      </w:r>
    </w:p>
    <w:p w14:paraId="0A01B81F" w14:textId="77777777" w:rsidR="00321F47" w:rsidRDefault="00321F47" w:rsidP="00321F47">
      <w:pPr>
        <w:ind w:firstLine="567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Обезболивающее/жаропонижающее средства: пример – парацетамол.</w:t>
      </w:r>
    </w:p>
    <w:p w14:paraId="7F013E25" w14:textId="77777777" w:rsidR="00321F47" w:rsidRDefault="00321F47" w:rsidP="00321F47">
      <w:pPr>
        <w:ind w:firstLine="567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Спазмолитики: пример – но-шпа.</w:t>
      </w:r>
    </w:p>
    <w:p w14:paraId="6DBA1D2E" w14:textId="77777777" w:rsidR="00321F47" w:rsidRDefault="00321F47" w:rsidP="00321F47">
      <w:pPr>
        <w:ind w:firstLine="567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Средства от кишечных расстройств: пример – смекта, активированный уголь.</w:t>
      </w:r>
    </w:p>
    <w:p w14:paraId="17FE64C6" w14:textId="77777777" w:rsidR="00321F47" w:rsidRDefault="00321F47" w:rsidP="00321F47">
      <w:pPr>
        <w:ind w:firstLine="567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Сильнодействующие обезболивающие: пример – анальгин.</w:t>
      </w:r>
    </w:p>
    <w:p w14:paraId="156CCB89" w14:textId="77777777" w:rsidR="00321F47" w:rsidRDefault="00321F47" w:rsidP="00321F47">
      <w:pPr>
        <w:ind w:firstLine="567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Сердечные препараты: пример – валидол, корвалол, нитроглицерин.</w:t>
      </w:r>
    </w:p>
    <w:p w14:paraId="09C904D0" w14:textId="77777777" w:rsidR="00321F47" w:rsidRDefault="00321F47" w:rsidP="00321F47">
      <w:pPr>
        <w:ind w:firstLine="567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Антигистаминные препараты при аллергии: пример – супрастин.</w:t>
      </w:r>
    </w:p>
    <w:p w14:paraId="7FCA6252" w14:textId="77777777" w:rsidR="00321F47" w:rsidRDefault="00321F47" w:rsidP="00321F47">
      <w:pPr>
        <w:ind w:firstLine="567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Средства, применяемые при обмороках: пример - нашатырный спирт.</w:t>
      </w:r>
    </w:p>
    <w:p w14:paraId="122ADDED" w14:textId="77777777" w:rsidR="00321F47" w:rsidRDefault="00321F47" w:rsidP="00321F47">
      <w:pPr>
        <w:ind w:firstLine="567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!!!Существует большое количество лекарственных препаратов, они имеют различные торговые названия. Необходимо помнить, что лекарственные препараты можно применять по назначению врача в определенной дозировке с учетом индивидуальных особенностей организма и сопутствующих заболеваний.</w:t>
      </w:r>
    </w:p>
    <w:p w14:paraId="11908393" w14:textId="77777777" w:rsidR="00321F47" w:rsidRDefault="00321F47" w:rsidP="00321F47">
      <w:pPr>
        <w:ind w:firstLine="567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Б) Химический состав лекарственных препаратов, входящих в состав домашней аптечки.</w:t>
      </w:r>
    </w:p>
    <w:p w14:paraId="41052A38" w14:textId="77777777" w:rsidR="00100CA4" w:rsidRPr="00100CA4" w:rsidRDefault="00100CA4" w:rsidP="00100CA4">
      <w:pPr>
        <w:ind w:firstLine="567"/>
        <w:jc w:val="both"/>
        <w:rPr>
          <w:bCs/>
          <w:iCs/>
          <w:color w:val="000000"/>
          <w:sz w:val="28"/>
          <w:szCs w:val="28"/>
        </w:rPr>
      </w:pPr>
      <w:r w:rsidRPr="00100CA4">
        <w:rPr>
          <w:bCs/>
          <w:iCs/>
          <w:color w:val="000000"/>
          <w:sz w:val="28"/>
          <w:szCs w:val="28"/>
        </w:rPr>
        <w:t>Сырьём для получения лекарственных средств могут быть:</w:t>
      </w:r>
    </w:p>
    <w:p w14:paraId="4B5A44E5" w14:textId="77777777" w:rsidR="00100CA4" w:rsidRPr="00100CA4" w:rsidRDefault="00100CA4" w:rsidP="00100CA4">
      <w:pPr>
        <w:ind w:firstLine="567"/>
        <w:jc w:val="both"/>
        <w:rPr>
          <w:bCs/>
          <w:iCs/>
          <w:color w:val="000000"/>
          <w:sz w:val="28"/>
          <w:szCs w:val="28"/>
        </w:rPr>
      </w:pPr>
      <w:r w:rsidRPr="00100CA4">
        <w:rPr>
          <w:bCs/>
          <w:iCs/>
          <w:color w:val="000000"/>
          <w:sz w:val="28"/>
          <w:szCs w:val="28"/>
        </w:rPr>
        <w:t>растения (листья, трава, цветки, семена, плоды, кора, корни) и продукты их обработки (жирные и эфирные масла, соки, камеди, смолы);</w:t>
      </w:r>
    </w:p>
    <w:p w14:paraId="0441979E" w14:textId="77777777" w:rsidR="00100CA4" w:rsidRPr="00100CA4" w:rsidRDefault="00100CA4" w:rsidP="00100CA4">
      <w:pPr>
        <w:ind w:firstLine="567"/>
        <w:jc w:val="both"/>
        <w:rPr>
          <w:bCs/>
          <w:iCs/>
          <w:color w:val="000000"/>
          <w:sz w:val="28"/>
          <w:szCs w:val="28"/>
        </w:rPr>
      </w:pPr>
      <w:r w:rsidRPr="00100CA4">
        <w:rPr>
          <w:bCs/>
          <w:iCs/>
          <w:color w:val="000000"/>
          <w:sz w:val="28"/>
          <w:szCs w:val="28"/>
        </w:rPr>
        <w:t>животное сырьё (железы и органы животных, сало, воск, тресковая печень, жир овечьей шерсти и другое);</w:t>
      </w:r>
    </w:p>
    <w:p w14:paraId="4C65FD9D" w14:textId="77777777" w:rsidR="00100CA4" w:rsidRPr="00100CA4" w:rsidRDefault="00100CA4" w:rsidP="00100CA4">
      <w:pPr>
        <w:ind w:firstLine="567"/>
        <w:jc w:val="both"/>
        <w:rPr>
          <w:bCs/>
          <w:iCs/>
          <w:color w:val="000000"/>
          <w:sz w:val="28"/>
          <w:szCs w:val="28"/>
        </w:rPr>
      </w:pPr>
      <w:r w:rsidRPr="00100CA4">
        <w:rPr>
          <w:bCs/>
          <w:iCs/>
          <w:color w:val="000000"/>
          <w:sz w:val="28"/>
          <w:szCs w:val="28"/>
        </w:rPr>
        <w:t>ископаемое органическое сырьё (нефть и продукты её перегонки, продукты перегонки каменного угля);</w:t>
      </w:r>
    </w:p>
    <w:p w14:paraId="6898E703" w14:textId="77777777" w:rsidR="00100CA4" w:rsidRPr="00100CA4" w:rsidRDefault="00100CA4" w:rsidP="00100CA4">
      <w:pPr>
        <w:ind w:firstLine="567"/>
        <w:jc w:val="both"/>
        <w:rPr>
          <w:bCs/>
          <w:iCs/>
          <w:color w:val="000000"/>
          <w:sz w:val="28"/>
          <w:szCs w:val="28"/>
        </w:rPr>
      </w:pPr>
      <w:r w:rsidRPr="00100CA4">
        <w:rPr>
          <w:bCs/>
          <w:iCs/>
          <w:color w:val="000000"/>
          <w:sz w:val="28"/>
          <w:szCs w:val="28"/>
        </w:rPr>
        <w:t>неорганические ископаемые (минеральные породы и продукты их обработки химической промышленностью и металлургией, например металлы);</w:t>
      </w:r>
    </w:p>
    <w:p w14:paraId="50E386EB" w14:textId="44A8EE57" w:rsidR="00100CA4" w:rsidRPr="00100CA4" w:rsidRDefault="00100CA4" w:rsidP="00100CA4">
      <w:pPr>
        <w:ind w:firstLine="567"/>
        <w:jc w:val="both"/>
        <w:rPr>
          <w:bCs/>
          <w:iCs/>
          <w:color w:val="000000"/>
          <w:sz w:val="28"/>
          <w:szCs w:val="28"/>
        </w:rPr>
      </w:pPr>
      <w:r w:rsidRPr="00100CA4">
        <w:rPr>
          <w:bCs/>
          <w:iCs/>
          <w:color w:val="000000"/>
          <w:sz w:val="28"/>
          <w:szCs w:val="28"/>
        </w:rPr>
        <w:t>продукты органического синтеза (ароматические углеводороды, спирты, некоторые гетероциклические соединения и т. д.).</w:t>
      </w:r>
    </w:p>
    <w:p w14:paraId="701453E6" w14:textId="77777777" w:rsidR="00321F47" w:rsidRDefault="00321F47" w:rsidP="00321F47">
      <w:pPr>
        <w:ind w:firstLine="567"/>
        <w:jc w:val="both"/>
        <w:rPr>
          <w:bCs/>
          <w:i/>
          <w:color w:val="000000"/>
          <w:sz w:val="28"/>
          <w:szCs w:val="28"/>
        </w:rPr>
      </w:pPr>
      <w:r>
        <w:rPr>
          <w:bCs/>
          <w:i/>
          <w:color w:val="000000"/>
          <w:sz w:val="28"/>
          <w:szCs w:val="28"/>
        </w:rPr>
        <w:lastRenderedPageBreak/>
        <w:t>Демонстрация лекарственных препаратов и знакомство с инструкцией (раздает инструкции)</w:t>
      </w:r>
    </w:p>
    <w:p w14:paraId="56E392EB" w14:textId="77777777" w:rsidR="00321F47" w:rsidRDefault="00321F47" w:rsidP="00321F47">
      <w:pPr>
        <w:ind w:left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Спиртовой раствор йода: содержит этиловый спирт, йод, воду, йодистый калий.</w:t>
      </w:r>
    </w:p>
    <w:p w14:paraId="73881EA7" w14:textId="3FBE7DA0" w:rsidR="00321F47" w:rsidRDefault="00321F47" w:rsidP="00321F47">
      <w:pPr>
        <w:ind w:left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Этиловый спирт или этанол относится к классу органических соединений «спирты» и проявляет слабые кислотные средства. В высоких концентрациях является токсичным соединением.</w:t>
      </w:r>
    </w:p>
    <w:p w14:paraId="528D5F27" w14:textId="64DECEEE" w:rsidR="000D6380" w:rsidRDefault="000D6380" w:rsidP="00321F47">
      <w:pPr>
        <w:ind w:left="567"/>
        <w:jc w:val="both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12368AA8" wp14:editId="5994A458">
            <wp:extent cx="1856518" cy="371475"/>
            <wp:effectExtent l="0" t="0" r="0" b="0"/>
            <wp:docPr id="101183832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591" b="38356"/>
                    <a:stretch/>
                  </pic:blipFill>
                  <pic:spPr bwMode="auto">
                    <a:xfrm>
                      <a:off x="0" y="0"/>
                      <a:ext cx="1867893" cy="373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80CF257" w14:textId="6C40E273" w:rsidR="00321F47" w:rsidRDefault="00321F47" w:rsidP="00321F47">
      <w:pPr>
        <w:ind w:firstLine="567"/>
        <w:jc w:val="both"/>
        <w:rPr>
          <w:bCs/>
          <w:iCs/>
          <w:color w:val="000000"/>
          <w:sz w:val="28"/>
          <w:szCs w:val="28"/>
        </w:rPr>
      </w:pPr>
      <w:r w:rsidRPr="00321F47">
        <w:rPr>
          <w:bCs/>
          <w:iCs/>
          <w:color w:val="000000"/>
          <w:sz w:val="28"/>
          <w:szCs w:val="28"/>
        </w:rPr>
        <w:t xml:space="preserve">- Пантенол: содержит </w:t>
      </w:r>
      <w:r w:rsidR="00B80480">
        <w:rPr>
          <w:bCs/>
          <w:iCs/>
          <w:color w:val="000000"/>
          <w:sz w:val="28"/>
          <w:szCs w:val="28"/>
        </w:rPr>
        <w:t xml:space="preserve">активное вещество </w:t>
      </w:r>
      <w:r w:rsidRPr="00321F47">
        <w:rPr>
          <w:bCs/>
          <w:iCs/>
          <w:color w:val="000000"/>
          <w:sz w:val="28"/>
          <w:szCs w:val="28"/>
        </w:rPr>
        <w:t>декспантенол</w:t>
      </w:r>
      <w:r w:rsidR="00B80480">
        <w:rPr>
          <w:bCs/>
          <w:iCs/>
          <w:color w:val="000000"/>
          <w:sz w:val="28"/>
          <w:szCs w:val="28"/>
        </w:rPr>
        <w:t>.</w:t>
      </w:r>
    </w:p>
    <w:p w14:paraId="69FD586B" w14:textId="2B36CFBD" w:rsidR="00321F47" w:rsidRDefault="00321F47" w:rsidP="00321F47">
      <w:pPr>
        <w:ind w:firstLine="567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Декспантенол</w:t>
      </w:r>
      <w:r w:rsidR="000D6380">
        <w:rPr>
          <w:bCs/>
          <w:iCs/>
          <w:color w:val="000000"/>
          <w:sz w:val="28"/>
          <w:szCs w:val="28"/>
        </w:rPr>
        <w:t xml:space="preserve"> производное пантотеновой кислоты, в организме он переходит в эту кислоту и является частью кофермента А, который участвует в регенерации тканей.</w:t>
      </w:r>
    </w:p>
    <w:p w14:paraId="66F7D708" w14:textId="2377AA90" w:rsidR="000D6380" w:rsidRDefault="000D6380" w:rsidP="00321F47">
      <w:pPr>
        <w:ind w:firstLine="567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noProof/>
          <w:color w:val="000000"/>
          <w:sz w:val="28"/>
          <w:szCs w:val="28"/>
        </w:rPr>
        <w:drawing>
          <wp:inline distT="0" distB="0" distL="0" distR="0" wp14:anchorId="2104E7A6" wp14:editId="5FD2EBEF">
            <wp:extent cx="3286125" cy="716154"/>
            <wp:effectExtent l="0" t="0" r="0" b="8255"/>
            <wp:docPr id="70658699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533"/>
                    <a:stretch/>
                  </pic:blipFill>
                  <pic:spPr bwMode="auto">
                    <a:xfrm>
                      <a:off x="0" y="0"/>
                      <a:ext cx="3318819" cy="723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20663F2" w14:textId="5FC4C3B5" w:rsidR="000D6380" w:rsidRDefault="000D6380" w:rsidP="00321F47">
      <w:pPr>
        <w:ind w:firstLine="567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Парацетамол – вещество из группы анилидов. Обладает обезбаливающим и жаропонижающим средством.</w:t>
      </w:r>
    </w:p>
    <w:p w14:paraId="5AE21F94" w14:textId="650153D5" w:rsidR="000D6380" w:rsidRDefault="000D6380" w:rsidP="00321F47">
      <w:pPr>
        <w:ind w:firstLine="567"/>
        <w:jc w:val="both"/>
        <w:rPr>
          <w:bCs/>
          <w:iCs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49425B04" wp14:editId="654E18B8">
            <wp:extent cx="2162802" cy="752475"/>
            <wp:effectExtent l="0" t="0" r="9525" b="0"/>
            <wp:docPr id="61677100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015" cy="755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95F4D4" w14:textId="6AFF32EC" w:rsidR="000D6380" w:rsidRDefault="000D6380" w:rsidP="00321F47">
      <w:pPr>
        <w:ind w:firstLine="567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Но-шпа содержит активное вещество – дротаверина гидрохлорид</w:t>
      </w:r>
      <w:r w:rsidR="00B80480">
        <w:rPr>
          <w:bCs/>
          <w:iCs/>
          <w:color w:val="000000"/>
          <w:sz w:val="28"/>
          <w:szCs w:val="28"/>
        </w:rPr>
        <w:t>, которое обладает спазмолитическими свойствами.</w:t>
      </w:r>
    </w:p>
    <w:p w14:paraId="5FB98C73" w14:textId="2067906E" w:rsidR="00B80480" w:rsidRDefault="00B80480" w:rsidP="00321F47">
      <w:pPr>
        <w:ind w:firstLine="567"/>
        <w:jc w:val="both"/>
        <w:rPr>
          <w:bCs/>
          <w:iCs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68CE4D96" wp14:editId="5F583242">
            <wp:extent cx="3390900" cy="1457325"/>
            <wp:effectExtent l="0" t="0" r="0" b="9525"/>
            <wp:docPr id="105759497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45" t="31874" r="13583" b="20313"/>
                    <a:stretch/>
                  </pic:blipFill>
                  <pic:spPr bwMode="auto">
                    <a:xfrm>
                      <a:off x="0" y="0"/>
                      <a:ext cx="33909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5C8B38C" w14:textId="74169A86" w:rsidR="00B80480" w:rsidRDefault="00B80480" w:rsidP="00321F47">
      <w:pPr>
        <w:ind w:firstLine="567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Анальгин содержит активное вещество метамизол, которое обладает обезболивающими свойствами.</w:t>
      </w:r>
    </w:p>
    <w:p w14:paraId="1A2EA2C4" w14:textId="6BADF872" w:rsidR="00B80480" w:rsidRDefault="00B80480" w:rsidP="00321F47">
      <w:pPr>
        <w:ind w:firstLine="567"/>
        <w:jc w:val="both"/>
        <w:rPr>
          <w:bCs/>
          <w:iCs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3A116CC3" wp14:editId="35355A07">
            <wp:extent cx="2162175" cy="1000006"/>
            <wp:effectExtent l="0" t="0" r="0" b="0"/>
            <wp:docPr id="186305234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3770" cy="1005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A1B946" w14:textId="0D07D652" w:rsidR="00B80480" w:rsidRDefault="00573011" w:rsidP="00321F47">
      <w:pPr>
        <w:ind w:firstLine="567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Валидол содержит активное вещество – метилпентоноат, представляет собой метиловый эфир пентановой кислоты. Помогает при учащенном сердцебиении, если это связано с перенапряжением нервной системы.</w:t>
      </w:r>
    </w:p>
    <w:p w14:paraId="2616F31A" w14:textId="2777971D" w:rsidR="00573011" w:rsidRDefault="001C096E" w:rsidP="00321F47">
      <w:pPr>
        <w:ind w:firstLine="567"/>
        <w:jc w:val="both"/>
        <w:rPr>
          <w:bCs/>
          <w:iCs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04869DD7" wp14:editId="55EF54CA">
            <wp:extent cx="1974507" cy="561975"/>
            <wp:effectExtent l="0" t="0" r="6985" b="0"/>
            <wp:docPr id="165561232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2278" cy="564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E4CFE2" w14:textId="5D550BF4" w:rsidR="001C096E" w:rsidRDefault="001C096E" w:rsidP="00321F47">
      <w:pPr>
        <w:ind w:firstLine="567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lastRenderedPageBreak/>
        <w:t>Супрастин содержит активное вещество – хлоропирамин, который обладает антигистаминными свойствами.</w:t>
      </w:r>
    </w:p>
    <w:p w14:paraId="192F6B35" w14:textId="17709A53" w:rsidR="001C096E" w:rsidRPr="00321F47" w:rsidRDefault="001C096E" w:rsidP="00321F47">
      <w:pPr>
        <w:ind w:firstLine="567"/>
        <w:jc w:val="both"/>
        <w:rPr>
          <w:bCs/>
          <w:iCs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550CFDD3" wp14:editId="3FC72550">
            <wp:extent cx="3800475" cy="1008315"/>
            <wp:effectExtent l="0" t="0" r="0" b="1905"/>
            <wp:docPr id="1822853126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5958" cy="1023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B9CF3E" w14:textId="77777777" w:rsidR="00321F47" w:rsidRDefault="00321F47" w:rsidP="00321F47">
      <w:pPr>
        <w:ind w:left="567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В) Лекарственные препараты в аптеке.</w:t>
      </w:r>
    </w:p>
    <w:p w14:paraId="59BAF065" w14:textId="08386DB3" w:rsidR="00573011" w:rsidRPr="001C096E" w:rsidRDefault="001C096E" w:rsidP="00321F47">
      <w:pPr>
        <w:ind w:left="567"/>
        <w:jc w:val="both"/>
        <w:rPr>
          <w:bCs/>
          <w:iCs/>
          <w:color w:val="000000"/>
          <w:sz w:val="28"/>
          <w:szCs w:val="28"/>
        </w:rPr>
      </w:pPr>
      <w:r w:rsidRPr="001C096E">
        <w:rPr>
          <w:bCs/>
          <w:iCs/>
          <w:color w:val="000000"/>
          <w:sz w:val="28"/>
          <w:szCs w:val="28"/>
        </w:rPr>
        <w:t>При выборе лекарственного препарата в аптеке необходимо обращать внимание на химический состав. Так как в разных торговых названиях, отличающихся по цене</w:t>
      </w:r>
      <w:r>
        <w:rPr>
          <w:bCs/>
          <w:iCs/>
          <w:color w:val="000000"/>
          <w:sz w:val="28"/>
          <w:szCs w:val="28"/>
        </w:rPr>
        <w:t>,</w:t>
      </w:r>
      <w:r w:rsidRPr="001C096E">
        <w:rPr>
          <w:bCs/>
          <w:iCs/>
          <w:color w:val="000000"/>
          <w:sz w:val="28"/>
          <w:szCs w:val="28"/>
        </w:rPr>
        <w:t xml:space="preserve"> может содержатся одно и то же действующее вещество.</w:t>
      </w:r>
    </w:p>
    <w:p w14:paraId="1310D7ED" w14:textId="64131FE6" w:rsidR="001C096E" w:rsidRPr="001C096E" w:rsidRDefault="001C096E" w:rsidP="00321F47">
      <w:pPr>
        <w:ind w:left="567"/>
        <w:jc w:val="both"/>
        <w:rPr>
          <w:bCs/>
          <w:iCs/>
          <w:color w:val="000000"/>
          <w:sz w:val="28"/>
          <w:szCs w:val="28"/>
        </w:rPr>
      </w:pPr>
      <w:r w:rsidRPr="001C096E">
        <w:rPr>
          <w:bCs/>
          <w:iCs/>
          <w:color w:val="000000"/>
          <w:sz w:val="28"/>
          <w:szCs w:val="28"/>
        </w:rPr>
        <w:t>Для многодетный семей, пожилых людей и людей с ограниченными возможностями здоровья цена лекарственного средства имеет важное значение.</w:t>
      </w:r>
    </w:p>
    <w:p w14:paraId="54DC657B" w14:textId="10FC1A5D" w:rsidR="001C096E" w:rsidRDefault="001C096E" w:rsidP="00321F47">
      <w:pPr>
        <w:ind w:left="567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Например:</w:t>
      </w:r>
    </w:p>
    <w:p w14:paraId="469954A9" w14:textId="306F2261" w:rsidR="001C096E" w:rsidRDefault="001C096E" w:rsidP="00321F47">
      <w:pPr>
        <w:ind w:left="567"/>
        <w:jc w:val="both"/>
        <w:rPr>
          <w:bCs/>
          <w:iCs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7708F8FF" wp14:editId="7EDB7762">
            <wp:extent cx="2390775" cy="1257300"/>
            <wp:effectExtent l="0" t="0" r="9525" b="0"/>
            <wp:docPr id="2082045904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75" t="28750" r="9687" b="30000"/>
                    <a:stretch/>
                  </pic:blipFill>
                  <pic:spPr bwMode="auto">
                    <a:xfrm>
                      <a:off x="0" y="0"/>
                      <a:ext cx="23907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Cs/>
          <w:iCs/>
          <w:color w:val="000000"/>
          <w:sz w:val="28"/>
          <w:szCs w:val="28"/>
        </w:rPr>
        <w:t>Цена препарата от 50 до 100р.</w:t>
      </w:r>
    </w:p>
    <w:p w14:paraId="76BFD20C" w14:textId="77777777" w:rsidR="001C096E" w:rsidRPr="001C096E" w:rsidRDefault="001C096E" w:rsidP="00321F47">
      <w:pPr>
        <w:ind w:left="567"/>
        <w:jc w:val="both"/>
        <w:rPr>
          <w:bCs/>
          <w:iCs/>
          <w:color w:val="000000"/>
          <w:sz w:val="28"/>
          <w:szCs w:val="28"/>
        </w:rPr>
      </w:pPr>
    </w:p>
    <w:p w14:paraId="19A05A53" w14:textId="64176EE2" w:rsidR="00B80480" w:rsidRDefault="009B229B" w:rsidP="00321F47">
      <w:pPr>
        <w:ind w:left="567"/>
        <w:jc w:val="both"/>
        <w:rPr>
          <w:bCs/>
          <w:iCs/>
          <w:color w:val="000000"/>
          <w:sz w:val="28"/>
          <w:szCs w:val="28"/>
        </w:rPr>
      </w:pPr>
      <w:r>
        <w:rPr>
          <w:b/>
          <w:i/>
          <w:noProof/>
          <w:color w:val="000000"/>
          <w:sz w:val="28"/>
          <w:szCs w:val="28"/>
        </w:rPr>
        <w:drawing>
          <wp:inline distT="0" distB="0" distL="0" distR="0" wp14:anchorId="5E45BBB0" wp14:editId="54A259F8">
            <wp:extent cx="2157761" cy="1228725"/>
            <wp:effectExtent l="0" t="0" r="0" b="0"/>
            <wp:docPr id="44141700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908" b="23148"/>
                    <a:stretch/>
                  </pic:blipFill>
                  <pic:spPr bwMode="auto">
                    <a:xfrm>
                      <a:off x="0" y="0"/>
                      <a:ext cx="2158108" cy="1228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i/>
          <w:color w:val="000000"/>
          <w:sz w:val="28"/>
          <w:szCs w:val="28"/>
        </w:rPr>
        <w:t xml:space="preserve"> </w:t>
      </w:r>
      <w:r w:rsidRPr="009B229B">
        <w:rPr>
          <w:bCs/>
          <w:iCs/>
          <w:color w:val="000000"/>
          <w:sz w:val="28"/>
          <w:szCs w:val="28"/>
        </w:rPr>
        <w:t>Цена препарата</w:t>
      </w:r>
      <w:r>
        <w:rPr>
          <w:b/>
          <w:i/>
          <w:color w:val="000000"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>от 140 до 300р</w:t>
      </w:r>
    </w:p>
    <w:p w14:paraId="621963C0" w14:textId="4B05D3E6" w:rsidR="009B229B" w:rsidRDefault="009B229B" w:rsidP="00321F47">
      <w:pPr>
        <w:ind w:left="567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Активным компонентом является дротоверина гидрохлорид.</w:t>
      </w:r>
    </w:p>
    <w:p w14:paraId="7A505CFB" w14:textId="77777777" w:rsidR="00321F47" w:rsidRDefault="00321F47" w:rsidP="00321F47">
      <w:pPr>
        <w:ind w:left="567"/>
        <w:jc w:val="both"/>
        <w:rPr>
          <w:b/>
          <w:color w:val="000000"/>
          <w:sz w:val="28"/>
          <w:szCs w:val="28"/>
          <w:u w:val="single"/>
        </w:rPr>
      </w:pPr>
    </w:p>
    <w:p w14:paraId="780BF2C1" w14:textId="77777777" w:rsidR="00321F47" w:rsidRDefault="00321F47" w:rsidP="00321F47">
      <w:pPr>
        <w:ind w:left="567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2) Группа обвинения.</w:t>
      </w:r>
    </w:p>
    <w:p w14:paraId="7D6CD3C4" w14:textId="0389623F" w:rsidR="00321F47" w:rsidRDefault="00321F47" w:rsidP="00321F47">
      <w:pPr>
        <w:ind w:left="567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А) Социолог</w:t>
      </w:r>
      <w:r w:rsidR="00412F28">
        <w:rPr>
          <w:b/>
          <w:i/>
          <w:color w:val="000000"/>
          <w:sz w:val="28"/>
          <w:szCs w:val="28"/>
        </w:rPr>
        <w:t>.</w:t>
      </w:r>
    </w:p>
    <w:p w14:paraId="29C64ACC" w14:textId="22FA9820" w:rsidR="00056AD0" w:rsidRDefault="00056AD0" w:rsidP="00056AD0">
      <w:pPr>
        <w:ind w:firstLine="567"/>
        <w:jc w:val="both"/>
        <w:rPr>
          <w:bCs/>
          <w:iCs/>
          <w:color w:val="000000"/>
          <w:sz w:val="28"/>
          <w:szCs w:val="28"/>
        </w:rPr>
      </w:pPr>
      <w:r w:rsidRPr="00056AD0">
        <w:rPr>
          <w:bCs/>
          <w:iCs/>
          <w:color w:val="000000"/>
          <w:sz w:val="28"/>
          <w:szCs w:val="28"/>
        </w:rPr>
        <w:t>Средняя российская семья тратит на покупку лекарств 19,5 тыс. рублей в год, такие данные получила компания "Сбербанк страхование" в ходе опроса, проведенного в 75 российских городах с населением свыше 250 тыс. человек в феврале-марте 2021 года</w:t>
      </w:r>
      <w:r>
        <w:rPr>
          <w:bCs/>
          <w:iCs/>
          <w:color w:val="000000"/>
          <w:sz w:val="28"/>
          <w:szCs w:val="28"/>
        </w:rPr>
        <w:t>.</w:t>
      </w:r>
    </w:p>
    <w:p w14:paraId="35D104EF" w14:textId="2A811DF5" w:rsidR="00056AD0" w:rsidRDefault="00056AD0" w:rsidP="00056AD0">
      <w:pPr>
        <w:ind w:firstLine="567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Как показывают диаграммы все группы лекарственных препаратов используются очень часто или часто. При лечении тех или иных заболеваний люди используют лекарственные средства, объемы этих средств очень большие.</w:t>
      </w:r>
    </w:p>
    <w:p w14:paraId="6A089492" w14:textId="47643A66" w:rsidR="00056AD0" w:rsidRPr="00056AD0" w:rsidRDefault="00056AD0" w:rsidP="00056AD0">
      <w:pPr>
        <w:ind w:firstLine="567"/>
        <w:jc w:val="both"/>
        <w:rPr>
          <w:bCs/>
          <w:iCs/>
          <w:color w:val="000000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44616EC2" wp14:editId="1B48E04C">
            <wp:extent cx="5990590" cy="2408953"/>
            <wp:effectExtent l="0" t="0" r="0" b="0"/>
            <wp:docPr id="22948595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434"/>
                    <a:stretch/>
                  </pic:blipFill>
                  <pic:spPr bwMode="auto">
                    <a:xfrm>
                      <a:off x="0" y="0"/>
                      <a:ext cx="5994806" cy="2410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F6D5015" w14:textId="77777777" w:rsidR="00AA7356" w:rsidRDefault="00AA7356" w:rsidP="00321F47">
      <w:pPr>
        <w:ind w:firstLine="567"/>
        <w:jc w:val="both"/>
        <w:rPr>
          <w:b/>
          <w:i/>
          <w:color w:val="000000"/>
          <w:sz w:val="28"/>
          <w:szCs w:val="28"/>
        </w:rPr>
      </w:pPr>
    </w:p>
    <w:p w14:paraId="009A6F24" w14:textId="5BABBD4A" w:rsidR="00321F47" w:rsidRDefault="00321F47" w:rsidP="00321F47">
      <w:pPr>
        <w:ind w:firstLine="567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Б) Социальный работник.)</w:t>
      </w:r>
    </w:p>
    <w:p w14:paraId="2B013488" w14:textId="69F2CBEF" w:rsidR="00056AD0" w:rsidRPr="00056AD0" w:rsidRDefault="00056AD0" w:rsidP="00321F47">
      <w:pPr>
        <w:ind w:firstLine="567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При обращении человека к разным специалистам встречаются случаи, когда назначают разные препараты при одном и том же заболевании. При гипертонии терапевт назначает один препарат, а кардиолог другой и человек начинает применять оба препарата в двойной дозе, что опасно для человека. С возрастом некоторые органы работаю хуже, например почки и печень и организм не сможет справиться с большим количеством лекарств. Есть такое понятие полипрагмазия – одновременное назначение большого количества лекарственных средств. Для ослабленного организма или человека в возрасте это может не помочь</w:t>
      </w:r>
      <w:r w:rsidR="00AA7356">
        <w:rPr>
          <w:bCs/>
          <w:iCs/>
          <w:color w:val="000000"/>
          <w:sz w:val="28"/>
          <w:szCs w:val="28"/>
        </w:rPr>
        <w:t>,</w:t>
      </w:r>
      <w:r>
        <w:rPr>
          <w:bCs/>
          <w:iCs/>
          <w:color w:val="000000"/>
          <w:sz w:val="28"/>
          <w:szCs w:val="28"/>
        </w:rPr>
        <w:t xml:space="preserve"> а навредить. Таким людям необходима дополнительная помощь</w:t>
      </w:r>
      <w:r w:rsidR="00AA7356">
        <w:rPr>
          <w:bCs/>
          <w:iCs/>
          <w:color w:val="000000"/>
          <w:sz w:val="28"/>
          <w:szCs w:val="28"/>
        </w:rPr>
        <w:t xml:space="preserve"> социального работника, который бы смог подсказать человеку, разобраться в составе, дозировке, способах применения и побочных реакциях. Проанализировать инструкцию к препарату. В каждой инструкции к лекарственному препарату есть раздел «противопоказания», «побочные действия» с которыми необходимо ознакомиться до применения.</w:t>
      </w:r>
    </w:p>
    <w:p w14:paraId="3FA6560D" w14:textId="77777777" w:rsidR="00321F47" w:rsidRDefault="00321F47" w:rsidP="00321F47">
      <w:pPr>
        <w:ind w:firstLine="360"/>
        <w:jc w:val="both"/>
        <w:rPr>
          <w:b/>
          <w:i/>
          <w:color w:val="000000"/>
          <w:sz w:val="28"/>
          <w:szCs w:val="28"/>
        </w:rPr>
      </w:pPr>
    </w:p>
    <w:p w14:paraId="6B3FFD60" w14:textId="77777777" w:rsidR="00321F47" w:rsidRDefault="00321F47" w:rsidP="00321F47">
      <w:pPr>
        <w:ind w:firstLine="708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3) Группа защиты.</w:t>
      </w:r>
    </w:p>
    <w:p w14:paraId="10E82A37" w14:textId="45C139E5" w:rsidR="00321F47" w:rsidRDefault="00321F47" w:rsidP="00321F47">
      <w:pPr>
        <w:ind w:firstLine="708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А) Биолог</w:t>
      </w:r>
      <w:r w:rsidR="00412F28">
        <w:rPr>
          <w:b/>
          <w:i/>
          <w:sz w:val="28"/>
          <w:szCs w:val="28"/>
        </w:rPr>
        <w:t>.</w:t>
      </w:r>
    </w:p>
    <w:p w14:paraId="5F0400F9" w14:textId="77777777" w:rsidR="00100CA4" w:rsidRPr="00100CA4" w:rsidRDefault="00100CA4" w:rsidP="00100CA4">
      <w:pPr>
        <w:ind w:firstLine="360"/>
        <w:jc w:val="both"/>
        <w:rPr>
          <w:bCs/>
          <w:iCs/>
          <w:sz w:val="28"/>
          <w:szCs w:val="28"/>
        </w:rPr>
      </w:pPr>
      <w:r w:rsidRPr="00100CA4">
        <w:rPr>
          <w:bCs/>
          <w:iCs/>
          <w:sz w:val="28"/>
          <w:szCs w:val="28"/>
        </w:rPr>
        <w:t>В настоящее время в мире существует более 50 видов лекарственных форм, которые различаются внешним видом, способами изготовления и применения.</w:t>
      </w:r>
    </w:p>
    <w:p w14:paraId="49CD904A" w14:textId="77777777" w:rsidR="002957F3" w:rsidRDefault="002957F3" w:rsidP="002957F3">
      <w:pPr>
        <w:ind w:firstLine="360"/>
        <w:jc w:val="both"/>
        <w:rPr>
          <w:bCs/>
          <w:iCs/>
          <w:sz w:val="28"/>
          <w:szCs w:val="28"/>
        </w:rPr>
      </w:pPr>
      <w:r w:rsidRPr="002957F3">
        <w:rPr>
          <w:bCs/>
          <w:iCs/>
          <w:sz w:val="28"/>
          <w:szCs w:val="28"/>
        </w:rPr>
        <w:t>Лекарственные средства действуют на четырех разных уровнях: • молекулярном, на котором белковые молекулы являются непосредственными мишенями для большинства лекарств. Эффекты на данном уровне определяют действие лекарств на следующем уровне;</w:t>
      </w:r>
    </w:p>
    <w:p w14:paraId="71BF6079" w14:textId="77777777" w:rsidR="002957F3" w:rsidRDefault="002957F3" w:rsidP="002957F3">
      <w:pPr>
        <w:ind w:firstLine="360"/>
        <w:jc w:val="both"/>
        <w:rPr>
          <w:bCs/>
          <w:iCs/>
          <w:sz w:val="28"/>
          <w:szCs w:val="28"/>
        </w:rPr>
      </w:pPr>
      <w:r w:rsidRPr="002957F3">
        <w:rPr>
          <w:bCs/>
          <w:iCs/>
          <w:sz w:val="28"/>
          <w:szCs w:val="28"/>
        </w:rPr>
        <w:t>• клеточном, на котором биохимические и другие компоненты клетки участвуют в процессах трансдукции;</w:t>
      </w:r>
    </w:p>
    <w:p w14:paraId="0DAB817B" w14:textId="77777777" w:rsidR="002957F3" w:rsidRDefault="002957F3" w:rsidP="002957F3">
      <w:pPr>
        <w:ind w:firstLine="360"/>
        <w:jc w:val="both"/>
        <w:rPr>
          <w:bCs/>
          <w:iCs/>
          <w:sz w:val="28"/>
          <w:szCs w:val="28"/>
        </w:rPr>
      </w:pPr>
      <w:r w:rsidRPr="002957F3">
        <w:rPr>
          <w:bCs/>
          <w:iCs/>
          <w:sz w:val="28"/>
          <w:szCs w:val="28"/>
        </w:rPr>
        <w:t>• тканевом, на котором происходит изменение функций сердца, кожи, легких и др.;</w:t>
      </w:r>
    </w:p>
    <w:p w14:paraId="656F31B8" w14:textId="079312CB" w:rsidR="002957F3" w:rsidRPr="002957F3" w:rsidRDefault="002957F3" w:rsidP="002957F3">
      <w:pPr>
        <w:ind w:firstLine="360"/>
        <w:jc w:val="both"/>
        <w:rPr>
          <w:bCs/>
          <w:iCs/>
          <w:sz w:val="28"/>
          <w:szCs w:val="28"/>
        </w:rPr>
      </w:pPr>
      <w:r w:rsidRPr="002957F3">
        <w:rPr>
          <w:bCs/>
          <w:iCs/>
          <w:sz w:val="28"/>
          <w:szCs w:val="28"/>
        </w:rPr>
        <w:t>• системном, на котором происходит изменение функций сердечно-сосудистой и нервной систем, желудочно-кишечного тракта и др.</w:t>
      </w:r>
    </w:p>
    <w:p w14:paraId="35A82778" w14:textId="618DEB1A" w:rsidR="00321F47" w:rsidRDefault="00100CA4" w:rsidP="00100CA4">
      <w:pPr>
        <w:ind w:firstLine="360"/>
        <w:jc w:val="both"/>
        <w:rPr>
          <w:bCs/>
          <w:iCs/>
          <w:sz w:val="28"/>
          <w:szCs w:val="28"/>
        </w:rPr>
      </w:pPr>
      <w:r w:rsidRPr="00100CA4">
        <w:rPr>
          <w:bCs/>
          <w:iCs/>
          <w:sz w:val="28"/>
          <w:szCs w:val="28"/>
        </w:rPr>
        <w:t xml:space="preserve">Важное значение имеет также дозировка, фасовка и упаковка конкретной лекарственной формы. Подробная информация о форме выпуска содержится </w:t>
      </w:r>
      <w:r w:rsidRPr="00100CA4">
        <w:rPr>
          <w:bCs/>
          <w:iCs/>
          <w:sz w:val="28"/>
          <w:szCs w:val="28"/>
        </w:rPr>
        <w:lastRenderedPageBreak/>
        <w:t>в инструкции к препарату, а также в специализированных медицинских справочниках.</w:t>
      </w:r>
    </w:p>
    <w:p w14:paraId="0EFEF5DF" w14:textId="0AAAC2A3" w:rsidR="00321F47" w:rsidRDefault="00321F47" w:rsidP="00321F47">
      <w:pPr>
        <w:ind w:firstLine="708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Б) Медик.</w:t>
      </w:r>
    </w:p>
    <w:p w14:paraId="114E9B09" w14:textId="44D8E8AE" w:rsidR="00AB7924" w:rsidRDefault="00AB7924" w:rsidP="00AB7924">
      <w:pPr>
        <w:ind w:firstLine="36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Л</w:t>
      </w:r>
      <w:r w:rsidRPr="00AB7924">
        <w:rPr>
          <w:bCs/>
          <w:iCs/>
          <w:sz w:val="28"/>
          <w:szCs w:val="28"/>
        </w:rPr>
        <w:t xml:space="preserve">екарственных средств </w:t>
      </w:r>
      <w:r>
        <w:rPr>
          <w:bCs/>
          <w:iCs/>
          <w:sz w:val="28"/>
          <w:szCs w:val="28"/>
        </w:rPr>
        <w:t xml:space="preserve">могут применятся для </w:t>
      </w:r>
      <w:r w:rsidRPr="00AB7924">
        <w:rPr>
          <w:bCs/>
          <w:iCs/>
          <w:sz w:val="28"/>
          <w:szCs w:val="28"/>
        </w:rPr>
        <w:t>предупреждение определенных заболеваний</w:t>
      </w:r>
      <w:r>
        <w:rPr>
          <w:bCs/>
          <w:iCs/>
          <w:sz w:val="28"/>
          <w:szCs w:val="28"/>
        </w:rPr>
        <w:t xml:space="preserve"> (дезинфицирующие вещества), для</w:t>
      </w:r>
      <w:r w:rsidRPr="00AB7924">
        <w:rPr>
          <w:bCs/>
          <w:iCs/>
          <w:sz w:val="28"/>
          <w:szCs w:val="28"/>
        </w:rPr>
        <w:t xml:space="preserve"> устранени</w:t>
      </w:r>
      <w:r>
        <w:rPr>
          <w:bCs/>
          <w:iCs/>
          <w:sz w:val="28"/>
          <w:szCs w:val="28"/>
        </w:rPr>
        <w:t>я</w:t>
      </w:r>
      <w:r w:rsidRPr="00AB7924">
        <w:rPr>
          <w:bCs/>
          <w:iCs/>
          <w:sz w:val="28"/>
          <w:szCs w:val="28"/>
        </w:rPr>
        <w:t xml:space="preserve"> причины</w:t>
      </w:r>
      <w:r>
        <w:rPr>
          <w:bCs/>
          <w:iCs/>
          <w:sz w:val="28"/>
          <w:szCs w:val="28"/>
        </w:rPr>
        <w:t xml:space="preserve"> </w:t>
      </w:r>
      <w:r w:rsidRPr="00AB7924">
        <w:rPr>
          <w:bCs/>
          <w:iCs/>
          <w:sz w:val="28"/>
          <w:szCs w:val="28"/>
        </w:rPr>
        <w:t>заболевания</w:t>
      </w:r>
      <w:r>
        <w:rPr>
          <w:bCs/>
          <w:iCs/>
          <w:sz w:val="28"/>
          <w:szCs w:val="28"/>
        </w:rPr>
        <w:t xml:space="preserve"> (антибиотики действуют на бактерии, противопаразитарные препараты действуют на паразитов, противовирусные на вирусов), для </w:t>
      </w:r>
      <w:r w:rsidRPr="00AB7924">
        <w:rPr>
          <w:bCs/>
          <w:iCs/>
          <w:sz w:val="28"/>
          <w:szCs w:val="28"/>
        </w:rPr>
        <w:t>устранение нежелательных</w:t>
      </w:r>
      <w:r>
        <w:rPr>
          <w:bCs/>
          <w:iCs/>
          <w:sz w:val="28"/>
          <w:szCs w:val="28"/>
        </w:rPr>
        <w:t xml:space="preserve"> </w:t>
      </w:r>
      <w:r w:rsidRPr="00AB7924">
        <w:rPr>
          <w:bCs/>
          <w:iCs/>
          <w:sz w:val="28"/>
          <w:szCs w:val="28"/>
        </w:rPr>
        <w:t>симптомов</w:t>
      </w:r>
      <w:r>
        <w:rPr>
          <w:bCs/>
          <w:iCs/>
          <w:sz w:val="28"/>
          <w:szCs w:val="28"/>
        </w:rPr>
        <w:t xml:space="preserve"> (например боли), при </w:t>
      </w:r>
      <w:r w:rsidRPr="00AB7924">
        <w:rPr>
          <w:bCs/>
          <w:iCs/>
          <w:sz w:val="28"/>
          <w:szCs w:val="28"/>
        </w:rPr>
        <w:t>дефиците естественных биогенных</w:t>
      </w:r>
      <w:r>
        <w:rPr>
          <w:bCs/>
          <w:iCs/>
          <w:sz w:val="28"/>
          <w:szCs w:val="28"/>
        </w:rPr>
        <w:t xml:space="preserve"> </w:t>
      </w:r>
      <w:r w:rsidRPr="00AB7924">
        <w:rPr>
          <w:bCs/>
          <w:iCs/>
          <w:sz w:val="28"/>
          <w:szCs w:val="28"/>
        </w:rPr>
        <w:t>веществ</w:t>
      </w:r>
      <w:r>
        <w:rPr>
          <w:bCs/>
          <w:iCs/>
          <w:sz w:val="28"/>
          <w:szCs w:val="28"/>
        </w:rPr>
        <w:t xml:space="preserve"> (при сахарном диабете)</w:t>
      </w:r>
      <w:r w:rsidRPr="00AB7924">
        <w:rPr>
          <w:bCs/>
          <w:iCs/>
          <w:sz w:val="28"/>
          <w:szCs w:val="28"/>
        </w:rPr>
        <w:t>.</w:t>
      </w:r>
    </w:p>
    <w:p w14:paraId="5747886B" w14:textId="6ABAFEF6" w:rsidR="002957F3" w:rsidRDefault="002957F3" w:rsidP="00AB7924">
      <w:pPr>
        <w:ind w:firstLine="36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При использовании любого лекарственного препарата нужно обращать внимание на сроки годности.</w:t>
      </w:r>
    </w:p>
    <w:p w14:paraId="7C20B46A" w14:textId="0744BE89" w:rsidR="00321F47" w:rsidRDefault="00321F47">
      <w:pPr>
        <w:spacing w:after="160" w:line="259" w:lineRule="auto"/>
      </w:pPr>
      <w:r>
        <w:br w:type="page"/>
      </w:r>
    </w:p>
    <w:p w14:paraId="70FBE1B0" w14:textId="77777777" w:rsidR="00321F47" w:rsidRDefault="00321F47" w:rsidP="00321F47">
      <w:pPr>
        <w:ind w:left="36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 xml:space="preserve">Инструкционная карта </w:t>
      </w:r>
    </w:p>
    <w:p w14:paraId="0A0E0E62" w14:textId="77777777" w:rsidR="00321F47" w:rsidRDefault="00321F47" w:rsidP="00321F47">
      <w:pPr>
        <w:ind w:left="36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Тема: _______________________________________________________________ </w:t>
      </w:r>
    </w:p>
    <w:p w14:paraId="584A7960" w14:textId="77777777" w:rsidR="00321F47" w:rsidRDefault="00321F47" w:rsidP="00321F47">
      <w:pPr>
        <w:ind w:left="36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_____________________________________________________________________ </w:t>
      </w:r>
    </w:p>
    <w:p w14:paraId="3C1F456C" w14:textId="77777777" w:rsidR="00321F47" w:rsidRDefault="00321F47" w:rsidP="00321F47">
      <w:pPr>
        <w:ind w:left="36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Цель урока: _________________________________________________________ </w:t>
      </w:r>
    </w:p>
    <w:p w14:paraId="16B70924" w14:textId="77777777" w:rsidR="00321F47" w:rsidRDefault="00321F47" w:rsidP="00321F47">
      <w:pPr>
        <w:ind w:left="36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_____________________________________________________________________ </w:t>
      </w:r>
    </w:p>
    <w:p w14:paraId="06E679CE" w14:textId="77777777" w:rsidR="00321F47" w:rsidRDefault="00321F47" w:rsidP="00321F47">
      <w:pPr>
        <w:ind w:left="36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_____________________________________________________________________</w:t>
      </w:r>
      <w:r>
        <w:rPr>
          <w:b/>
          <w:bCs/>
          <w:sz w:val="28"/>
          <w:szCs w:val="28"/>
        </w:rPr>
        <w:t>.</w:t>
      </w:r>
    </w:p>
    <w:p w14:paraId="52DB9180" w14:textId="77777777" w:rsidR="00321F47" w:rsidRDefault="00321F47" w:rsidP="00321F47">
      <w:pPr>
        <w:ind w:left="360"/>
        <w:rPr>
          <w:sz w:val="28"/>
          <w:szCs w:val="28"/>
        </w:rPr>
      </w:pPr>
      <w:r>
        <w:rPr>
          <w:sz w:val="28"/>
          <w:szCs w:val="28"/>
        </w:rPr>
        <w:t>ФИ обучающегося ___________________________________________________</w:t>
      </w:r>
    </w:p>
    <w:p w14:paraId="4C69C825" w14:textId="572FC71A" w:rsidR="00321F47" w:rsidRDefault="002D72D2" w:rsidP="002D72D2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Пропишите состав домашней аптечки.</w:t>
      </w:r>
    </w:p>
    <w:p w14:paraId="5F25F065" w14:textId="56230905" w:rsidR="002D72D2" w:rsidRDefault="002D72D2" w:rsidP="002D72D2">
      <w:pPr>
        <w:pStyle w:val="a3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9D08B28" wp14:editId="1280E8A2">
            <wp:simplePos x="0" y="0"/>
            <wp:positionH relativeFrom="column">
              <wp:posOffset>453390</wp:posOffset>
            </wp:positionH>
            <wp:positionV relativeFrom="paragraph">
              <wp:posOffset>3810</wp:posOffset>
            </wp:positionV>
            <wp:extent cx="2196465" cy="1514439"/>
            <wp:effectExtent l="0" t="0" r="0" b="0"/>
            <wp:wrapSquare wrapText="bothSides"/>
            <wp:docPr id="379752533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77" b="24328"/>
                    <a:stretch/>
                  </pic:blipFill>
                  <pic:spPr bwMode="auto">
                    <a:xfrm>
                      <a:off x="0" y="0"/>
                      <a:ext cx="2196465" cy="1514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________________________________</w:t>
      </w:r>
    </w:p>
    <w:p w14:paraId="28C8B228" w14:textId="058147BB" w:rsidR="002D72D2" w:rsidRDefault="002D72D2" w:rsidP="002D72D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 </w:t>
      </w:r>
    </w:p>
    <w:p w14:paraId="416C0044" w14:textId="772EF434" w:rsidR="002D72D2" w:rsidRDefault="002D72D2" w:rsidP="002D72D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 </w:t>
      </w:r>
    </w:p>
    <w:p w14:paraId="4FC4F46E" w14:textId="0382B3D7" w:rsidR="002D72D2" w:rsidRDefault="002D72D2" w:rsidP="002D72D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________________________________.</w:t>
      </w:r>
    </w:p>
    <w:p w14:paraId="6F41F0A6" w14:textId="188872B2" w:rsidR="002D72D2" w:rsidRDefault="002D72D2" w:rsidP="002D72D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________________________________.</w:t>
      </w:r>
    </w:p>
    <w:p w14:paraId="5DF7183B" w14:textId="4AAFB1AE" w:rsidR="002D72D2" w:rsidRDefault="002D72D2" w:rsidP="002D72D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________________________________.</w:t>
      </w:r>
    </w:p>
    <w:p w14:paraId="2B0DB338" w14:textId="549B1FE7" w:rsidR="002D72D2" w:rsidRDefault="002D72D2" w:rsidP="002D72D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 </w:t>
      </w:r>
    </w:p>
    <w:p w14:paraId="1FD3F2AB" w14:textId="7F4865F3" w:rsidR="002D72D2" w:rsidRDefault="002D72D2" w:rsidP="002D72D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14:paraId="01180C88" w14:textId="77777777" w:rsidR="002D72D2" w:rsidRPr="002D72D2" w:rsidRDefault="002D72D2" w:rsidP="002D72D2">
      <w:pPr>
        <w:pStyle w:val="a3"/>
        <w:jc w:val="both"/>
        <w:rPr>
          <w:sz w:val="28"/>
          <w:szCs w:val="28"/>
        </w:rPr>
      </w:pPr>
    </w:p>
    <w:p w14:paraId="11301BD2" w14:textId="04E8433F" w:rsidR="00321F47" w:rsidRDefault="002D72D2" w:rsidP="002D72D2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Заполните таблицу: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942"/>
        <w:gridCol w:w="2845"/>
        <w:gridCol w:w="2838"/>
      </w:tblGrid>
      <w:tr w:rsidR="002D72D2" w14:paraId="4D6168F1" w14:textId="77777777" w:rsidTr="002D72D2">
        <w:tc>
          <w:tcPr>
            <w:tcW w:w="3115" w:type="dxa"/>
          </w:tcPr>
          <w:p w14:paraId="054A2476" w14:textId="5511C343" w:rsidR="002D72D2" w:rsidRDefault="002D72D2" w:rsidP="002D72D2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Лекарственное средство</w:t>
            </w:r>
          </w:p>
        </w:tc>
        <w:tc>
          <w:tcPr>
            <w:tcW w:w="3115" w:type="dxa"/>
          </w:tcPr>
          <w:p w14:paraId="08658362" w14:textId="5D89E387" w:rsidR="002D72D2" w:rsidRDefault="002D72D2" w:rsidP="002D72D2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Активное вещество</w:t>
            </w:r>
          </w:p>
        </w:tc>
        <w:tc>
          <w:tcPr>
            <w:tcW w:w="3115" w:type="dxa"/>
          </w:tcPr>
          <w:p w14:paraId="396E0923" w14:textId="5FC0513E" w:rsidR="002D72D2" w:rsidRDefault="002D72D2" w:rsidP="002D72D2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Свойства</w:t>
            </w:r>
          </w:p>
        </w:tc>
      </w:tr>
      <w:tr w:rsidR="002D72D2" w14:paraId="31B5B1B7" w14:textId="77777777" w:rsidTr="002D72D2">
        <w:tc>
          <w:tcPr>
            <w:tcW w:w="3115" w:type="dxa"/>
          </w:tcPr>
          <w:p w14:paraId="2D03CE9A" w14:textId="57508765" w:rsidR="002D72D2" w:rsidRPr="002D72D2" w:rsidRDefault="002D72D2" w:rsidP="002D72D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14:paraId="0619B6C0" w14:textId="77777777" w:rsidR="002D72D2" w:rsidRDefault="002D72D2" w:rsidP="002D72D2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14:paraId="23849E32" w14:textId="77777777" w:rsidR="002D72D2" w:rsidRDefault="002D72D2" w:rsidP="002D72D2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2D72D2" w14:paraId="7B910A51" w14:textId="77777777" w:rsidTr="002D72D2">
        <w:tc>
          <w:tcPr>
            <w:tcW w:w="3115" w:type="dxa"/>
          </w:tcPr>
          <w:p w14:paraId="0EADFF9E" w14:textId="77777777" w:rsidR="002D72D2" w:rsidRDefault="002D72D2" w:rsidP="002D72D2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14:paraId="4434128F" w14:textId="77777777" w:rsidR="002D72D2" w:rsidRDefault="002D72D2" w:rsidP="002D72D2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14:paraId="1CB8E0B4" w14:textId="77777777" w:rsidR="002D72D2" w:rsidRDefault="002D72D2" w:rsidP="002D72D2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2D72D2" w14:paraId="349FF69A" w14:textId="77777777" w:rsidTr="002D72D2">
        <w:tc>
          <w:tcPr>
            <w:tcW w:w="3115" w:type="dxa"/>
          </w:tcPr>
          <w:p w14:paraId="46829275" w14:textId="77777777" w:rsidR="002D72D2" w:rsidRDefault="002D72D2" w:rsidP="002D72D2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14:paraId="1A395CD6" w14:textId="77777777" w:rsidR="002D72D2" w:rsidRDefault="002D72D2" w:rsidP="002D72D2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14:paraId="25AB386A" w14:textId="77777777" w:rsidR="002D72D2" w:rsidRDefault="002D72D2" w:rsidP="002D72D2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2D72D2" w14:paraId="730A965C" w14:textId="77777777" w:rsidTr="002D72D2">
        <w:tc>
          <w:tcPr>
            <w:tcW w:w="3115" w:type="dxa"/>
          </w:tcPr>
          <w:p w14:paraId="6AC27E7B" w14:textId="77777777" w:rsidR="002D72D2" w:rsidRDefault="002D72D2" w:rsidP="002D72D2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14:paraId="427B2860" w14:textId="77777777" w:rsidR="002D72D2" w:rsidRDefault="002D72D2" w:rsidP="002D72D2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14:paraId="09C8AFBD" w14:textId="77777777" w:rsidR="002D72D2" w:rsidRDefault="002D72D2" w:rsidP="002D72D2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2D72D2" w14:paraId="1599DC54" w14:textId="77777777" w:rsidTr="002D72D2">
        <w:tc>
          <w:tcPr>
            <w:tcW w:w="3115" w:type="dxa"/>
          </w:tcPr>
          <w:p w14:paraId="1EAB053B" w14:textId="77777777" w:rsidR="002D72D2" w:rsidRDefault="002D72D2" w:rsidP="002D72D2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14:paraId="21F4717E" w14:textId="77777777" w:rsidR="002D72D2" w:rsidRDefault="002D72D2" w:rsidP="002D72D2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14:paraId="39B2A612" w14:textId="77777777" w:rsidR="002D72D2" w:rsidRDefault="002D72D2" w:rsidP="002D72D2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2D72D2" w14:paraId="3896191B" w14:textId="77777777" w:rsidTr="002D72D2">
        <w:tc>
          <w:tcPr>
            <w:tcW w:w="3115" w:type="dxa"/>
          </w:tcPr>
          <w:p w14:paraId="201A190A" w14:textId="77777777" w:rsidR="002D72D2" w:rsidRDefault="002D72D2" w:rsidP="002D72D2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14:paraId="243F609D" w14:textId="77777777" w:rsidR="002D72D2" w:rsidRDefault="002D72D2" w:rsidP="002D72D2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14:paraId="2E6A218E" w14:textId="77777777" w:rsidR="002D72D2" w:rsidRDefault="002D72D2" w:rsidP="002D72D2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2D72D2" w14:paraId="178A253D" w14:textId="77777777" w:rsidTr="002D72D2">
        <w:tc>
          <w:tcPr>
            <w:tcW w:w="3115" w:type="dxa"/>
          </w:tcPr>
          <w:p w14:paraId="4766BCDE" w14:textId="77777777" w:rsidR="002D72D2" w:rsidRDefault="002D72D2" w:rsidP="002D72D2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14:paraId="4B68658B" w14:textId="77777777" w:rsidR="002D72D2" w:rsidRDefault="002D72D2" w:rsidP="002D72D2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14:paraId="7F0C579D" w14:textId="77777777" w:rsidR="002D72D2" w:rsidRDefault="002D72D2" w:rsidP="002D72D2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14:paraId="0F03516C" w14:textId="63169E84" w:rsidR="002D72D2" w:rsidRDefault="002D72D2" w:rsidP="002D72D2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Приведите примеры аналогов лекарственных препаратов с указанием цены.</w:t>
      </w:r>
    </w:p>
    <w:p w14:paraId="30DD96B4" w14:textId="1F1898B2" w:rsidR="002D72D2" w:rsidRDefault="002D72D2" w:rsidP="002D72D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 </w:t>
      </w:r>
    </w:p>
    <w:p w14:paraId="4AD6F25F" w14:textId="5A74B7B8" w:rsidR="002D72D2" w:rsidRDefault="002D72D2" w:rsidP="002D72D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 </w:t>
      </w:r>
    </w:p>
    <w:p w14:paraId="32D673A9" w14:textId="286B0548" w:rsidR="002D72D2" w:rsidRDefault="002D72D2" w:rsidP="002D72D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__________________________________________________________.</w:t>
      </w:r>
    </w:p>
    <w:p w14:paraId="3D6AC637" w14:textId="77777777" w:rsidR="002D72D2" w:rsidRDefault="002D72D2" w:rsidP="002D72D2">
      <w:pPr>
        <w:pStyle w:val="a3"/>
        <w:jc w:val="both"/>
        <w:rPr>
          <w:sz w:val="28"/>
          <w:szCs w:val="28"/>
        </w:rPr>
      </w:pPr>
    </w:p>
    <w:p w14:paraId="59F85E52" w14:textId="76FE2BDF" w:rsidR="002D72D2" w:rsidRDefault="002D72D2" w:rsidP="002D72D2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Укажите как часто </w:t>
      </w:r>
      <w:r w:rsidR="00412F28">
        <w:rPr>
          <w:sz w:val="28"/>
          <w:szCs w:val="28"/>
        </w:rPr>
        <w:t xml:space="preserve">жители РФ </w:t>
      </w:r>
      <w:r>
        <w:rPr>
          <w:sz w:val="28"/>
          <w:szCs w:val="28"/>
        </w:rPr>
        <w:t>покупают лекарственные препараты</w:t>
      </w:r>
    </w:p>
    <w:p w14:paraId="0733F0F4" w14:textId="1986D9D2" w:rsidR="00412F28" w:rsidRDefault="00412F28" w:rsidP="00412F2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(не покупают, редко, часто, очень часто)</w:t>
      </w:r>
    </w:p>
    <w:p w14:paraId="6C5D597E" w14:textId="468E7CEA" w:rsidR="00412F28" w:rsidRDefault="00412F28" w:rsidP="00412F2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Укажите как в вашей семье покупают лекарственные препараты</w:t>
      </w:r>
    </w:p>
    <w:p w14:paraId="36015A62" w14:textId="77777777" w:rsidR="00412F28" w:rsidRDefault="00412F28" w:rsidP="00412F28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(не покупают, редко, часто, очень часто)</w:t>
      </w:r>
    </w:p>
    <w:p w14:paraId="12DFDECD" w14:textId="003AC3FD" w:rsidR="00412F28" w:rsidRDefault="00412F28" w:rsidP="00412F28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какие пункты в инструкции к лекарственному средству необходимо обращать внимание:</w:t>
      </w:r>
    </w:p>
    <w:p w14:paraId="0A268B54" w14:textId="38808F4B" w:rsidR="00412F28" w:rsidRDefault="00412F28" w:rsidP="00412F2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 </w:t>
      </w:r>
    </w:p>
    <w:p w14:paraId="7F644CA6" w14:textId="0ACCD5D6" w:rsidR="00412F28" w:rsidRDefault="00412F28" w:rsidP="00412F2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 </w:t>
      </w:r>
    </w:p>
    <w:p w14:paraId="3C779D5D" w14:textId="4DC7FA16" w:rsidR="00412F28" w:rsidRDefault="00412F28" w:rsidP="00412F2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 </w:t>
      </w:r>
    </w:p>
    <w:p w14:paraId="130901F0" w14:textId="12E7D313" w:rsidR="00412F28" w:rsidRDefault="00412F28" w:rsidP="00412F28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Подчеркните, на какие системы органов оказывают влияние лекарственные средства:</w:t>
      </w:r>
    </w:p>
    <w:p w14:paraId="29D4575D" w14:textId="763C50CC" w:rsidR="00412F28" w:rsidRPr="00412F28" w:rsidRDefault="00412F28" w:rsidP="00412F28">
      <w:pPr>
        <w:pStyle w:val="a3"/>
        <w:ind w:left="708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20FBF8E8" wp14:editId="22D4261F">
            <wp:extent cx="5657850" cy="1944784"/>
            <wp:effectExtent l="0" t="0" r="0" b="0"/>
            <wp:docPr id="10501555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3" r="6040"/>
                    <a:stretch/>
                  </pic:blipFill>
                  <pic:spPr bwMode="auto">
                    <a:xfrm>
                      <a:off x="0" y="0"/>
                      <a:ext cx="5665337" cy="1947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9C5EAB4" w14:textId="77777777" w:rsidR="00412F28" w:rsidRDefault="00412F28" w:rsidP="00412F28">
      <w:pPr>
        <w:ind w:left="360"/>
        <w:jc w:val="both"/>
        <w:rPr>
          <w:sz w:val="28"/>
          <w:szCs w:val="28"/>
        </w:rPr>
      </w:pPr>
    </w:p>
    <w:p w14:paraId="34FCE80A" w14:textId="11FD5B77" w:rsidR="00412F28" w:rsidRDefault="00412F28" w:rsidP="00412F28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Установите </w:t>
      </w:r>
      <w:r w:rsidR="005334A7">
        <w:rPr>
          <w:sz w:val="28"/>
          <w:szCs w:val="28"/>
        </w:rPr>
        <w:t xml:space="preserve">стрелками </w:t>
      </w:r>
      <w:r>
        <w:rPr>
          <w:sz w:val="28"/>
          <w:szCs w:val="28"/>
        </w:rPr>
        <w:t>соответствие между группой организмов и группой средств, которые на них воздействуют.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249"/>
        <w:gridCol w:w="4376"/>
      </w:tblGrid>
      <w:tr w:rsidR="00412F28" w14:paraId="6EDA9A79" w14:textId="77777777" w:rsidTr="00412F28">
        <w:tc>
          <w:tcPr>
            <w:tcW w:w="4672" w:type="dxa"/>
          </w:tcPr>
          <w:p w14:paraId="36DFBD67" w14:textId="48DC4E5E" w:rsidR="00412F28" w:rsidRDefault="00412F28" w:rsidP="00412F28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Группа организмов</w:t>
            </w:r>
          </w:p>
        </w:tc>
        <w:tc>
          <w:tcPr>
            <w:tcW w:w="4673" w:type="dxa"/>
          </w:tcPr>
          <w:p w14:paraId="4071F541" w14:textId="6A704089" w:rsidR="00412F28" w:rsidRDefault="00412F28" w:rsidP="00412F28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Группа лекарственных средств</w:t>
            </w:r>
          </w:p>
        </w:tc>
      </w:tr>
      <w:tr w:rsidR="00412F28" w14:paraId="38382B36" w14:textId="77777777" w:rsidTr="00412F28">
        <w:tc>
          <w:tcPr>
            <w:tcW w:w="4672" w:type="dxa"/>
          </w:tcPr>
          <w:p w14:paraId="53650852" w14:textId="09F21815" w:rsidR="00412F28" w:rsidRDefault="00412F28" w:rsidP="00412F28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Грибок</w:t>
            </w:r>
          </w:p>
        </w:tc>
        <w:tc>
          <w:tcPr>
            <w:tcW w:w="4673" w:type="dxa"/>
          </w:tcPr>
          <w:p w14:paraId="65FD0F13" w14:textId="1B2D26F9" w:rsidR="00412F28" w:rsidRDefault="005334A7" w:rsidP="00412F28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Противовирусные средства</w:t>
            </w:r>
          </w:p>
        </w:tc>
      </w:tr>
      <w:tr w:rsidR="00412F28" w14:paraId="411F471D" w14:textId="77777777" w:rsidTr="00412F28">
        <w:tc>
          <w:tcPr>
            <w:tcW w:w="4672" w:type="dxa"/>
          </w:tcPr>
          <w:p w14:paraId="5DDE9241" w14:textId="0D715B84" w:rsidR="00412F28" w:rsidRDefault="00412F28" w:rsidP="00412F28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Вирусы</w:t>
            </w:r>
          </w:p>
        </w:tc>
        <w:tc>
          <w:tcPr>
            <w:tcW w:w="4673" w:type="dxa"/>
          </w:tcPr>
          <w:p w14:paraId="3E9DA713" w14:textId="09BE62D1" w:rsidR="00412F28" w:rsidRDefault="005334A7" w:rsidP="00412F28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Препараты от гельминтов</w:t>
            </w:r>
          </w:p>
        </w:tc>
      </w:tr>
      <w:tr w:rsidR="00412F28" w14:paraId="6499E313" w14:textId="77777777" w:rsidTr="00412F28">
        <w:tc>
          <w:tcPr>
            <w:tcW w:w="4672" w:type="dxa"/>
          </w:tcPr>
          <w:p w14:paraId="67F7FAC0" w14:textId="31E7EC46" w:rsidR="00412F28" w:rsidRDefault="00412F28" w:rsidP="00412F28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Бактерии</w:t>
            </w:r>
          </w:p>
        </w:tc>
        <w:tc>
          <w:tcPr>
            <w:tcW w:w="4673" w:type="dxa"/>
          </w:tcPr>
          <w:p w14:paraId="2F5B8213" w14:textId="7F5D9D57" w:rsidR="00412F28" w:rsidRDefault="005334A7" w:rsidP="00412F28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Препараты от педикулеза</w:t>
            </w:r>
          </w:p>
        </w:tc>
      </w:tr>
      <w:tr w:rsidR="00412F28" w14:paraId="22674B29" w14:textId="77777777" w:rsidTr="00412F28">
        <w:tc>
          <w:tcPr>
            <w:tcW w:w="4672" w:type="dxa"/>
          </w:tcPr>
          <w:p w14:paraId="233F9492" w14:textId="2CF32883" w:rsidR="00412F28" w:rsidRDefault="00412F28" w:rsidP="00412F28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Черви</w:t>
            </w:r>
          </w:p>
        </w:tc>
        <w:tc>
          <w:tcPr>
            <w:tcW w:w="4673" w:type="dxa"/>
          </w:tcPr>
          <w:p w14:paraId="59335C43" w14:textId="416DECB1" w:rsidR="00412F28" w:rsidRDefault="005334A7" w:rsidP="00412F28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Противогрибковые средства</w:t>
            </w:r>
          </w:p>
        </w:tc>
      </w:tr>
      <w:tr w:rsidR="00412F28" w14:paraId="637734E6" w14:textId="77777777" w:rsidTr="00412F28">
        <w:tc>
          <w:tcPr>
            <w:tcW w:w="4672" w:type="dxa"/>
          </w:tcPr>
          <w:p w14:paraId="42530DDD" w14:textId="27EA690B" w:rsidR="00412F28" w:rsidRDefault="00412F28" w:rsidP="00412F28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Насекомые</w:t>
            </w:r>
          </w:p>
        </w:tc>
        <w:tc>
          <w:tcPr>
            <w:tcW w:w="4673" w:type="dxa"/>
          </w:tcPr>
          <w:p w14:paraId="0747AAFC" w14:textId="6B3EBDB1" w:rsidR="00412F28" w:rsidRDefault="005334A7" w:rsidP="00412F28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Антибиотики</w:t>
            </w:r>
          </w:p>
        </w:tc>
      </w:tr>
    </w:tbl>
    <w:p w14:paraId="74512103" w14:textId="77777777" w:rsidR="00412F28" w:rsidRPr="00412F28" w:rsidRDefault="00412F28" w:rsidP="00412F28">
      <w:pPr>
        <w:pStyle w:val="a3"/>
        <w:jc w:val="both"/>
        <w:rPr>
          <w:sz w:val="28"/>
          <w:szCs w:val="28"/>
        </w:rPr>
      </w:pPr>
    </w:p>
    <w:p w14:paraId="30716132" w14:textId="77777777" w:rsidR="00321F47" w:rsidRDefault="00321F47" w:rsidP="00321F47">
      <w:pPr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Рефлексивный тест (необходимое подчеркнуть).</w:t>
      </w:r>
    </w:p>
    <w:p w14:paraId="419471D5" w14:textId="77777777" w:rsidR="00771AD2" w:rsidRDefault="00771AD2" w:rsidP="00321F47">
      <w:pPr>
        <w:ind w:left="360"/>
        <w:rPr>
          <w:color w:val="000000"/>
          <w:sz w:val="28"/>
          <w:szCs w:val="28"/>
        </w:rPr>
      </w:pPr>
    </w:p>
    <w:p w14:paraId="08AA856C" w14:textId="77777777" w:rsidR="00321F47" w:rsidRDefault="00321F47" w:rsidP="00321F47">
      <w:pPr>
        <w:numPr>
          <w:ilvl w:val="0"/>
          <w:numId w:val="2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 узнал (а) много нового (мне было все известно).</w:t>
      </w:r>
    </w:p>
    <w:p w14:paraId="10CD33F0" w14:textId="77777777" w:rsidR="00321F47" w:rsidRDefault="00321F47" w:rsidP="00321F47">
      <w:pPr>
        <w:numPr>
          <w:ilvl w:val="0"/>
          <w:numId w:val="2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Мне это пригодится в жизни (я не буду использовать эту информацию).</w:t>
      </w:r>
    </w:p>
    <w:p w14:paraId="2B4E3E67" w14:textId="77777777" w:rsidR="00321F47" w:rsidRDefault="00321F47" w:rsidP="00321F47">
      <w:pPr>
        <w:numPr>
          <w:ilvl w:val="0"/>
          <w:numId w:val="2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Ну уроке было над чем подумать.</w:t>
      </w:r>
    </w:p>
    <w:p w14:paraId="73BCC271" w14:textId="77777777" w:rsidR="00321F47" w:rsidRDefault="00321F47" w:rsidP="00321F47">
      <w:pPr>
        <w:numPr>
          <w:ilvl w:val="0"/>
          <w:numId w:val="2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все вопросы в ходе урока, я получил (а) ответы (у меня осталось много вопросов).</w:t>
      </w:r>
    </w:p>
    <w:p w14:paraId="2B7C5EC4" w14:textId="77777777" w:rsidR="00321F47" w:rsidRDefault="00321F47" w:rsidP="00321F47">
      <w:pPr>
        <w:numPr>
          <w:ilvl w:val="0"/>
          <w:numId w:val="2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уроке я поработал (а) добросовестно и цели урока достиг (ла) (я выполнила не все задания, какие-то моменты были для меня сложными).</w:t>
      </w:r>
    </w:p>
    <w:p w14:paraId="0470B5EF" w14:textId="77777777" w:rsidR="00771AD2" w:rsidRDefault="00771AD2" w:rsidP="00321F47">
      <w:pPr>
        <w:tabs>
          <w:tab w:val="num" w:pos="900"/>
        </w:tabs>
        <w:ind w:left="360"/>
        <w:rPr>
          <w:color w:val="000000"/>
          <w:sz w:val="28"/>
          <w:szCs w:val="28"/>
        </w:rPr>
      </w:pPr>
    </w:p>
    <w:p w14:paraId="5D4C4677" w14:textId="76DFD80F" w:rsidR="00321F47" w:rsidRDefault="00321F47" w:rsidP="00321F47">
      <w:pPr>
        <w:tabs>
          <w:tab w:val="num" w:pos="900"/>
        </w:tabs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Самооценка:</w:t>
      </w:r>
    </w:p>
    <w:p w14:paraId="734E521A" w14:textId="3B42D46A" w:rsidR="00B624A6" w:rsidRDefault="00321F47" w:rsidP="00771AD2">
      <w:pPr>
        <w:ind w:firstLine="360"/>
      </w:pPr>
      <w:r>
        <w:rPr>
          <w:color w:val="000000"/>
          <w:sz w:val="28"/>
          <w:szCs w:val="28"/>
        </w:rPr>
        <w:t xml:space="preserve">Я сегодня на уроке могу оценить себя на (отлично, хорошо, </w:t>
      </w:r>
      <w:r w:rsidR="00771AD2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довлетворительн</w:t>
      </w:r>
      <w:r w:rsidR="00771AD2">
        <w:rPr>
          <w:color w:val="000000"/>
          <w:sz w:val="28"/>
          <w:szCs w:val="28"/>
        </w:rPr>
        <w:t>о)</w:t>
      </w:r>
    </w:p>
    <w:sectPr w:rsidR="00B624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D3790"/>
    <w:multiLevelType w:val="multilevel"/>
    <w:tmpl w:val="C792A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861897"/>
    <w:multiLevelType w:val="hybridMultilevel"/>
    <w:tmpl w:val="49A6B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F77CF"/>
    <w:multiLevelType w:val="hybridMultilevel"/>
    <w:tmpl w:val="7EA4E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870DB2"/>
    <w:multiLevelType w:val="multilevel"/>
    <w:tmpl w:val="8C263306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93072657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 w16cid:durableId="1858545988">
    <w:abstractNumId w:val="3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 w16cid:durableId="646983163">
    <w:abstractNumId w:val="2"/>
  </w:num>
  <w:num w:numId="4" w16cid:durableId="1209296323">
    <w:abstractNumId w:val="1"/>
  </w:num>
  <w:num w:numId="5" w16cid:durableId="15233244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4A6"/>
    <w:rsid w:val="00056AD0"/>
    <w:rsid w:val="000D6380"/>
    <w:rsid w:val="00100CA4"/>
    <w:rsid w:val="001C096E"/>
    <w:rsid w:val="002957F3"/>
    <w:rsid w:val="002D72D2"/>
    <w:rsid w:val="00321F47"/>
    <w:rsid w:val="00412F28"/>
    <w:rsid w:val="005334A7"/>
    <w:rsid w:val="00573011"/>
    <w:rsid w:val="00771AD2"/>
    <w:rsid w:val="009B229B"/>
    <w:rsid w:val="00AA7356"/>
    <w:rsid w:val="00AB7924"/>
    <w:rsid w:val="00B624A6"/>
    <w:rsid w:val="00B8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16C14"/>
  <w15:chartTrackingRefBased/>
  <w15:docId w15:val="{AB07BCF9-D01E-46F0-A052-0C25B8EC3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1F4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72D2"/>
    <w:pPr>
      <w:ind w:left="720"/>
      <w:contextualSpacing/>
    </w:pPr>
  </w:style>
  <w:style w:type="table" w:styleId="a4">
    <w:name w:val="Table Grid"/>
    <w:basedOn w:val="a1"/>
    <w:uiPriority w:val="39"/>
    <w:rsid w:val="002D72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3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84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8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9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7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7</Pages>
  <Words>1394</Words>
  <Characters>7948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Колледж Дизайна</dc:creator>
  <cp:keywords/>
  <dc:description/>
  <cp:lastModifiedBy>Колледж Дизайна</cp:lastModifiedBy>
  <cp:revision>5</cp:revision>
  <dcterms:created xsi:type="dcterms:W3CDTF">2023-10-27T18:18:00Z</dcterms:created>
  <dcterms:modified xsi:type="dcterms:W3CDTF">2023-10-27T20:44:00Z</dcterms:modified>
</cp:coreProperties>
</file>