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0E" w:rsidRDefault="00BB740E" w:rsidP="00BB740E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BB740E">
        <w:rPr>
          <w:rFonts w:ascii="Times New Roman" w:eastAsia="Times New Roman" w:hAnsi="Times New Roman" w:cs="Times New Roman"/>
          <w:i/>
          <w:sz w:val="28"/>
          <w:szCs w:val="28"/>
        </w:rPr>
        <w:t xml:space="preserve">ассмотрены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 одобрены</w:t>
      </w:r>
    </w:p>
    <w:p w:rsidR="00BB740E" w:rsidRDefault="00BB740E" w:rsidP="00BB740E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B740E">
        <w:rPr>
          <w:rFonts w:ascii="Times New Roman" w:eastAsia="Times New Roman" w:hAnsi="Times New Roman" w:cs="Times New Roman"/>
          <w:i/>
          <w:sz w:val="28"/>
          <w:szCs w:val="28"/>
        </w:rPr>
        <w:t xml:space="preserve">на заседании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РУМО</w:t>
      </w:r>
      <w:r w:rsidRPr="00BB740E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среднему </w:t>
      </w:r>
    </w:p>
    <w:p w:rsidR="00BB740E" w:rsidRDefault="00BB740E" w:rsidP="00BB740E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740E">
        <w:rPr>
          <w:rFonts w:ascii="Times New Roman" w:eastAsia="Times New Roman" w:hAnsi="Times New Roman" w:cs="Times New Roman"/>
          <w:i/>
          <w:sz w:val="28"/>
          <w:szCs w:val="28"/>
        </w:rPr>
        <w:t>профессиональному образованию</w:t>
      </w:r>
    </w:p>
    <w:p w:rsidR="00CF6D96" w:rsidRPr="00BB740E" w:rsidRDefault="00BB740E" w:rsidP="00BB740E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740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31 октября 2024 года, п</w:t>
      </w:r>
      <w:r w:rsidRPr="00BB740E">
        <w:rPr>
          <w:rFonts w:ascii="Times New Roman" w:eastAsia="Times New Roman" w:hAnsi="Times New Roman" w:cs="Times New Roman"/>
          <w:i/>
          <w:sz w:val="28"/>
          <w:szCs w:val="28"/>
        </w:rPr>
        <w:t>ротокол № 3</w:t>
      </w:r>
    </w:p>
    <w:bookmarkEnd w:id="0"/>
    <w:p w:rsidR="00BB740E" w:rsidRPr="00BB740E" w:rsidRDefault="00BB740E" w:rsidP="00BB740E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B740E" w:rsidRDefault="00BB740E" w:rsidP="0058283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8FE" w:rsidRPr="00D418FE" w:rsidRDefault="00582831" w:rsidP="0058283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8FE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291C6A" w:rsidRDefault="00582831" w:rsidP="0058283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8FE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4C0D8C" w:rsidRPr="00D418FE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составлению </w:t>
      </w:r>
      <w:r w:rsidR="00291C6A" w:rsidRPr="00D418F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 </w:t>
      </w:r>
      <w:r w:rsidR="00291C6A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наставничества </w:t>
      </w:r>
    </w:p>
    <w:p w:rsidR="00582831" w:rsidRPr="00D418FE" w:rsidRDefault="00291C6A" w:rsidP="0058283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образовательных организациях</w:t>
      </w:r>
      <w:r w:rsidR="004C0D8C" w:rsidRPr="00D418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82831" w:rsidRPr="00D418FE" w:rsidRDefault="00582831" w:rsidP="00804A14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7865" w:rsidRPr="00BE3DED" w:rsidRDefault="00582831" w:rsidP="00804A14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DED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582831" w:rsidRPr="00D418FE" w:rsidRDefault="00582831" w:rsidP="00BC611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:rsidR="00672D8C" w:rsidRPr="00672D8C" w:rsidRDefault="00672D8C" w:rsidP="00672D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Отечественная система наставничества традиционно является важным ресурсом, обеспечивающим своевременное и качественное введение в профессиональную деятельность квалифицированных кадров в различных профессиональных областях, плановый и последовательный рост их мастерства, сокращение сроков освоения новой техники и технологий, повышение эффективности производства и результативности гуманитарных сфер деятельности. </w:t>
      </w:r>
    </w:p>
    <w:p w:rsidR="00672D8C" w:rsidRPr="00672D8C" w:rsidRDefault="00672D8C" w:rsidP="00672D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Современная система наставничества в Российской Федерации основывается на следующей нормативно-правовой базе</w:t>
      </w:r>
      <w:r w:rsidR="00CD0FB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:</w:t>
      </w:r>
    </w:p>
    <w:p w:rsidR="00672D8C" w:rsidRPr="00672D8C" w:rsidRDefault="00672D8C" w:rsidP="00672D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1. Федеральный закон от 29.12.2012 № 273–ФЗ «Об образовании в Российской Федерации».</w:t>
      </w:r>
    </w:p>
    <w:p w:rsidR="00672D8C" w:rsidRPr="00672D8C" w:rsidRDefault="00672D8C" w:rsidP="00672D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2. Указ Президента Российской Федерации от 02.03.2018 № 94                             «Об учреждении знака отличия «За наставничество».</w:t>
      </w:r>
    </w:p>
    <w:p w:rsidR="00672D8C" w:rsidRDefault="00672D8C" w:rsidP="00672D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3. Указ Президента Российской Федерации </w:t>
      </w:r>
      <w:r w:rsidRPr="001D36C7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от 21</w:t>
      </w:r>
      <w:r w:rsidR="001D36C7" w:rsidRPr="001D36C7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.07.</w:t>
      </w:r>
      <w:r w:rsidRPr="001D36C7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2020 </w:t>
      </w:r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№ 474 «О национальных целях развития Российской Федерации на период до 2030 года».</w:t>
      </w:r>
    </w:p>
    <w:p w:rsidR="00CD0FBE" w:rsidRPr="00672D8C" w:rsidRDefault="00CD0FBE" w:rsidP="00CD0F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4. </w:t>
      </w:r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Распоряжение Правительства Российской федерации от 31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.12.2019</w:t>
      </w:r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r w:rsidR="00732657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       </w:t>
      </w:r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№ 3273–р (ред. от 20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.08.2021</w:t>
      </w:r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роста».</w:t>
      </w:r>
    </w:p>
    <w:p w:rsidR="00672D8C" w:rsidRPr="00672D8C" w:rsidRDefault="00CD0FBE" w:rsidP="00CD0FB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5. </w:t>
      </w:r>
      <w:r w:rsidR="00672D8C"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Приказ Министерства образования и науки Российской Федерации от 18.04.2013 № 291 «Об утверждении Положения о практике </w:t>
      </w:r>
      <w:proofErr w:type="gramStart"/>
      <w:r w:rsidR="00672D8C"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обучающихся</w:t>
      </w:r>
      <w:proofErr w:type="gramEnd"/>
      <w:r w:rsidR="00672D8C"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, осваивающих основные профессиональные образовательные программы СПО».</w:t>
      </w:r>
    </w:p>
    <w:p w:rsidR="00672D8C" w:rsidRPr="00672D8C" w:rsidRDefault="001D36C7" w:rsidP="00672D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6</w:t>
      </w:r>
      <w:r w:rsidR="00672D8C"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. </w:t>
      </w:r>
      <w:r w:rsidR="00651577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Р</w:t>
      </w:r>
      <w:r w:rsidR="00651577"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аспоряжение Министерства просвещения Российской Федерации от 25.12.2019 № Р–145</w:t>
      </w:r>
      <w:r w:rsidR="00651577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«Об утверждении м</w:t>
      </w:r>
      <w:r w:rsidR="00672D8C"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етодологи</w:t>
      </w:r>
      <w:r w:rsidR="00651577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и</w:t>
      </w:r>
      <w:r w:rsidR="00672D8C"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="00672D8C"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обучающимися</w:t>
      </w:r>
      <w:proofErr w:type="gramEnd"/>
      <w:r w:rsidR="00651577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»</w:t>
      </w:r>
      <w:r w:rsidR="00672D8C"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. </w:t>
      </w:r>
    </w:p>
    <w:p w:rsidR="00672D8C" w:rsidRDefault="001D36C7" w:rsidP="00672D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lastRenderedPageBreak/>
        <w:t>7</w:t>
      </w:r>
      <w:r w:rsidR="00672D8C"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. </w:t>
      </w:r>
      <w:proofErr w:type="gramStart"/>
      <w:r w:rsidR="00672D8C"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Р–145).</w:t>
      </w:r>
      <w:proofErr w:type="gramEnd"/>
    </w:p>
    <w:p w:rsidR="00651577" w:rsidRPr="00651577" w:rsidRDefault="001D36C7" w:rsidP="00672D8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="00672D8C" w:rsidRPr="001D3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мероприятий «дорожная карта» по развитию системы наставничества обучающихся Вологодской области на 2024 – 2028 годы</w:t>
      </w:r>
      <w:r w:rsidR="00651577" w:rsidRPr="001D3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утвержденный</w:t>
      </w:r>
      <w:r w:rsidRPr="001D3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начальником Департамента образования Вологодской области Е.В. Целиковой</w:t>
      </w:r>
      <w:r w:rsidR="00672D8C" w:rsidRPr="001D3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72D8C" w:rsidRPr="00651577" w:rsidRDefault="001D36C7" w:rsidP="00672D8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 мероприятий «дорожная карта» по развитию системы наставничества обучающихся Вологодской области на 2024 – 2028 годы </w:t>
      </w:r>
      <w:r w:rsidR="00672D8C" w:rsidRPr="00651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 с учетом федерального проекта «</w:t>
      </w:r>
      <w:proofErr w:type="spellStart"/>
      <w:r w:rsidR="00672D8C" w:rsidRPr="00651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Профессионалитет</w:t>
      </w:r>
      <w:proofErr w:type="spellEnd"/>
      <w:r w:rsidR="00672D8C" w:rsidRPr="00651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</w:t>
      </w:r>
      <w:r w:rsidR="00291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2D8C" w:rsidRPr="00651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 в себя комплекс организационных мероприятий, методическое и информационное сопровождение программ наставничества.</w:t>
      </w:r>
    </w:p>
    <w:p w:rsidR="000D1044" w:rsidRPr="00672D8C" w:rsidRDefault="000D1044" w:rsidP="000D10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В методических рекомендациях по составлению наставнических программ </w:t>
      </w:r>
      <w:r w:rsidR="00CD0FB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о</w:t>
      </w:r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бозначен круг </w:t>
      </w:r>
      <w:r w:rsidR="00291C6A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наиболее важных</w:t>
      </w:r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вопросов</w:t>
      </w:r>
      <w:r w:rsidR="00291C6A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связанных с наставничеством</w:t>
      </w:r>
      <w:r w:rsidR="00C554A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в образовательных организациях</w:t>
      </w:r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, названы источники информации</w:t>
      </w:r>
      <w:r w:rsidR="00291C6A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, которые могут быть использованы при подготовке</w:t>
      </w:r>
      <w:r w:rsidR="00C554A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программ.</w:t>
      </w:r>
      <w:r w:rsidR="00291C6A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r w:rsidR="00C554A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Методические рекомендации разработаны </w:t>
      </w:r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с учетом опыта работы региональных профессиональных образовательных организаций в рамках наставничества. </w:t>
      </w:r>
      <w:r w:rsidR="00C554A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Также обращается внимание на актуальность методологических основ наставничества, закрепленных</w:t>
      </w:r>
      <w:r w:rsidR="00C554A9"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в нормативных документах 2019–2022 </w:t>
      </w:r>
      <w:r w:rsidR="00C554A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годов.</w:t>
      </w:r>
      <w:r w:rsidR="00C554A9"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Они представлены в качестве базовых компонентов системы наставничества и конкретизированы или дополнены новым содержанием.</w:t>
      </w:r>
    </w:p>
    <w:p w:rsidR="00672D8C" w:rsidRPr="00672D8C" w:rsidRDefault="00672D8C" w:rsidP="00672D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При подготовке методических рекомендаций использовался опыт наставнической деятельности профессиональных образовательных организаций Вологодской области: БПОУ </w:t>
      </w:r>
      <w:proofErr w:type="gramStart"/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ВО</w:t>
      </w:r>
      <w:proofErr w:type="gramEnd"/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«Череповецкий </w:t>
      </w:r>
      <w:proofErr w:type="spellStart"/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химико</w:t>
      </w:r>
      <w:proofErr w:type="spellEnd"/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–технологический колледж», БПОУ ВО «</w:t>
      </w:r>
      <w:proofErr w:type="spellStart"/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Тотемский</w:t>
      </w:r>
      <w:proofErr w:type="spellEnd"/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политехнический колледж», БПОУ ВО «Череповецкий металлургический колледж имени академика И.П. Бардина», БПОУ ВО «</w:t>
      </w:r>
      <w:proofErr w:type="spellStart"/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Сокольский</w:t>
      </w:r>
      <w:proofErr w:type="spellEnd"/>
      <w:r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педагогический колледж», БПОУ ВО «Вологодский колледж сервиса», БПОУ ВО «Великоустюгский гуманитарно-педагогический колледж»</w:t>
      </w:r>
      <w:r w:rsidR="00651577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.</w:t>
      </w:r>
    </w:p>
    <w:p w:rsidR="00672D8C" w:rsidRDefault="000D1044" w:rsidP="00672D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Р</w:t>
      </w:r>
      <w:r w:rsidR="00672D8C" w:rsidRPr="00672D8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екомендации могут быть использованы профессиональными образовательными организациями при разработке (корректировке) и внедрении программ наставничества различных моделей. В рекомендациях представлена общепринятая система терминов и определений наставничества, нормативная база, примерная структура программной документации, дано поэтапное описание процесса разработки и внедрения программ наставничества, предложен актуальный информационный материал.</w:t>
      </w:r>
    </w:p>
    <w:p w:rsidR="00A14D7C" w:rsidRDefault="00A14D7C" w:rsidP="00672D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:rsidR="00A14D7C" w:rsidRPr="00A14D7C" w:rsidRDefault="00A14D7C" w:rsidP="00A14D7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14D7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1. Термины и определения</w:t>
      </w:r>
    </w:p>
    <w:p w:rsidR="00A14D7C" w:rsidRPr="00A14D7C" w:rsidRDefault="00A14D7C" w:rsidP="00A14D7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:rsidR="003E2902" w:rsidRDefault="00A14D7C" w:rsidP="00A14D7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5B26DD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Наставничество</w:t>
      </w:r>
      <w:r w:rsidRPr="00A14D7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– </w:t>
      </w:r>
      <w:r w:rsidR="00C554A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универсальный механизм обеспечения</w:t>
      </w:r>
      <w:r w:rsidR="003E290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личностно-профессиональной социализации индивида, социально-педагогическая технология сопровождения его личностного, профессионального развития, формирования мотивации, духовно-нравственных и гражданско-патриотических качеств. </w:t>
      </w:r>
    </w:p>
    <w:p w:rsidR="00A14D7C" w:rsidRPr="00A14D7C" w:rsidRDefault="00A14D7C" w:rsidP="00A14D7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5B26DD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Форма наставничества</w:t>
      </w:r>
      <w:r w:rsidRPr="00A14D7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–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A14D7C" w:rsidRPr="00A14D7C" w:rsidRDefault="00A14D7C" w:rsidP="00A14D7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proofErr w:type="gramStart"/>
      <w:r w:rsidRPr="00A14D7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пять: «студент – студент»; «педагог – педагог»; «педагог – студент»; «студент – ученик»; «работодатель – студент».</w:t>
      </w:r>
      <w:proofErr w:type="gramEnd"/>
      <w:r w:rsidRPr="00A14D7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ступени обучения, профессиональной деятельности и первоначальных ключевых запросов участников программы</w:t>
      </w:r>
    </w:p>
    <w:p w:rsidR="00A14D7C" w:rsidRPr="00A14D7C" w:rsidRDefault="00A14D7C" w:rsidP="00A14D7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5B26DD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Программа наставничества</w:t>
      </w:r>
      <w:r w:rsidRPr="00A14D7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A14D7C" w:rsidRPr="00A14D7C" w:rsidRDefault="00A14D7C" w:rsidP="00A14D7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5B26DD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Наставляемый</w:t>
      </w:r>
      <w:r w:rsidRPr="00A14D7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– </w:t>
      </w:r>
      <w:r w:rsidR="0074661F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человек, в отношении которого осуществляется наставничество</w:t>
      </w:r>
      <w:r w:rsidRPr="00A14D7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. </w:t>
      </w:r>
    </w:p>
    <w:p w:rsidR="005B6254" w:rsidRDefault="00A14D7C" w:rsidP="00A14D7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proofErr w:type="gramStart"/>
      <w:r w:rsidRPr="005B26DD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Наставник</w:t>
      </w:r>
      <w:r w:rsidRPr="00A14D7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– </w:t>
      </w:r>
      <w:r w:rsidR="005B625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носитель значимого опыта, духовно-нравственных и гражданско-патриотических ценностей, осуществляющий наставничество помимо своей основной трудовой или учебной деятельности в отношении наставляемого.</w:t>
      </w:r>
      <w:proofErr w:type="gramEnd"/>
    </w:p>
    <w:p w:rsidR="00A14D7C" w:rsidRPr="00A14D7C" w:rsidRDefault="00A14D7C" w:rsidP="00A14D7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5B26DD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Куратор</w:t>
      </w:r>
      <w:r w:rsidRPr="00A14D7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–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 </w:t>
      </w:r>
    </w:p>
    <w:p w:rsidR="00A14D7C" w:rsidRPr="00A14D7C" w:rsidRDefault="00A14D7C" w:rsidP="00A14D7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5B26DD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Целевая модель наставничества</w:t>
      </w:r>
      <w:r w:rsidRPr="00A14D7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– система условий, ресурсов и процессов, необходимых для реализации программ наставничества в образовательных организациях. </w:t>
      </w:r>
    </w:p>
    <w:p w:rsidR="00A14D7C" w:rsidRDefault="00A14D7C" w:rsidP="00A14D7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5B26DD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Методология наставничества</w:t>
      </w:r>
      <w:r w:rsidRPr="00A14D7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7470D4" w:rsidRDefault="007470D4" w:rsidP="001F073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C44398" w:rsidRDefault="00C44398" w:rsidP="001F073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C44398" w:rsidRDefault="00C44398" w:rsidP="001F073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C44398" w:rsidRDefault="00C44398" w:rsidP="001F073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74661F" w:rsidRDefault="0074661F" w:rsidP="001F073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74661F" w:rsidRDefault="0074661F" w:rsidP="001F073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74661F" w:rsidRDefault="0074661F" w:rsidP="001F073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74661F" w:rsidRDefault="0074661F" w:rsidP="001F073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C44398" w:rsidRDefault="00C44398" w:rsidP="001F073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1F073F" w:rsidRPr="00D418FE" w:rsidRDefault="00CD0FBE" w:rsidP="001F073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2</w:t>
      </w:r>
      <w:r w:rsidR="001F073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. </w:t>
      </w:r>
      <w:r w:rsidR="001F073F" w:rsidRPr="00D418F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локальных </w:t>
      </w:r>
      <w:r w:rsidR="001F073F" w:rsidRPr="00D418F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документов, 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регламентирующи</w:t>
      </w:r>
      <w:r w:rsidR="001F073F" w:rsidRPr="00D418F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х</w:t>
      </w:r>
    </w:p>
    <w:p w:rsidR="001F073F" w:rsidRPr="00D418FE" w:rsidRDefault="001F073F" w:rsidP="001F073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418F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реализаци</w:t>
      </w:r>
      <w:r w:rsidR="00CD0FB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ю</w:t>
      </w:r>
      <w:r w:rsidRPr="00D418F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программы наставничества</w:t>
      </w:r>
    </w:p>
    <w:p w:rsidR="001F073F" w:rsidRPr="00D418FE" w:rsidRDefault="001F073F" w:rsidP="001F073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418F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 профессиональной образовательной организации</w:t>
      </w:r>
    </w:p>
    <w:p w:rsidR="001F073F" w:rsidRPr="00D418FE" w:rsidRDefault="001F073F" w:rsidP="001F0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</w:p>
    <w:p w:rsidR="001F073F" w:rsidRPr="00D418FE" w:rsidRDefault="001F073F" w:rsidP="001F07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С учетом </w:t>
      </w:r>
      <w:r w:rsidR="00A14D7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выше </w:t>
      </w:r>
      <w:r w:rsidR="0006453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приведенного перечня нормативно-правовых</w:t>
      </w:r>
      <w:r w:rsidR="00A14D7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документов</w:t>
      </w:r>
      <w:r w:rsidR="0006453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,</w:t>
      </w:r>
      <w:r w:rsidR="00A14D7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регламентирующих наставническую деятельность</w:t>
      </w:r>
      <w:r w:rsidR="0006453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,</w:t>
      </w:r>
      <w:r w:rsidR="00A14D7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профессиональные образовательные</w:t>
      </w:r>
      <w:r w:rsidR="0006453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организации разрабатывают и утверждаю</w:t>
      </w: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т </w:t>
      </w:r>
      <w:r w:rsidR="0006453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локальные акты</w:t>
      </w: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с учетом специфики профиля и деятельности организации.</w:t>
      </w:r>
    </w:p>
    <w:p w:rsidR="001F073F" w:rsidRPr="00D418FE" w:rsidRDefault="001F073F" w:rsidP="001F07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К таким документам, регламентирующим </w:t>
      </w:r>
      <w:r w:rsidR="00A766B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наставничество</w:t>
      </w: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в профессиональной образовательной организации</w:t>
      </w:r>
      <w:r w:rsidR="0006453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(разработку и реализацию наставнических программ)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,</w:t>
      </w: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относятся:</w:t>
      </w:r>
    </w:p>
    <w:p w:rsidR="001F073F" w:rsidRDefault="001F073F" w:rsidP="001F07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– Положение о программе наставничества в профессиональной образовательной организации.</w:t>
      </w:r>
    </w:p>
    <w:p w:rsidR="00012912" w:rsidRDefault="00012912" w:rsidP="001F07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01291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Положение о программе наставничества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является</w:t>
      </w:r>
      <w:r w:rsidR="00A2376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о</w:t>
      </w:r>
      <w:r w:rsidRPr="0001291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рганизационной основой для внедрения целевой модели наставничества в профессиональной образовательной организации. В нем определяются формы программы наставничества, зоны ответственности, права и обязанности участников, а также функции субъектов программы наставничества</w:t>
      </w:r>
      <w:r w:rsidR="00A2376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r w:rsidR="00C4439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(Приложение 1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)</w:t>
      </w:r>
      <w:r w:rsidR="009862B6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.</w:t>
      </w:r>
    </w:p>
    <w:p w:rsidR="001F073F" w:rsidRPr="00D418FE" w:rsidRDefault="001F073F" w:rsidP="001F073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– </w:t>
      </w:r>
      <w:r w:rsidR="00A30B2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«</w:t>
      </w:r>
      <w:r w:rsidRPr="00D418FE">
        <w:rPr>
          <w:rFonts w:ascii="Times New Roman" w:hAnsi="Times New Roman" w:cs="Times New Roman"/>
          <w:sz w:val="28"/>
          <w:szCs w:val="28"/>
        </w:rPr>
        <w:t>Дорожная карта</w:t>
      </w:r>
      <w:r w:rsidR="00A30B22">
        <w:rPr>
          <w:rFonts w:ascii="Times New Roman" w:hAnsi="Times New Roman" w:cs="Times New Roman"/>
          <w:sz w:val="28"/>
          <w:szCs w:val="28"/>
        </w:rPr>
        <w:t>»</w:t>
      </w:r>
      <w:r w:rsidRPr="00D418FE">
        <w:rPr>
          <w:rFonts w:ascii="Times New Roman" w:hAnsi="Times New Roman" w:cs="Times New Roman"/>
          <w:sz w:val="28"/>
          <w:szCs w:val="28"/>
        </w:rPr>
        <w:t xml:space="preserve"> внедрения целевой модели наставничества</w:t>
      </w:r>
      <w:r w:rsidR="00417B5C">
        <w:rPr>
          <w:rFonts w:ascii="Times New Roman" w:hAnsi="Times New Roman" w:cs="Times New Roman"/>
          <w:sz w:val="28"/>
          <w:szCs w:val="28"/>
        </w:rPr>
        <w:t xml:space="preserve"> – определяет последовательный ряд мероприятий в рамках реализации конкретной модели наставничества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73F" w:rsidRPr="00D418FE" w:rsidRDefault="001F073F" w:rsidP="001F07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proofErr w:type="gramStart"/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– </w:t>
      </w:r>
      <w:r w:rsidRPr="00D418FE">
        <w:rPr>
          <w:rFonts w:ascii="Times New Roman" w:hAnsi="Times New Roman" w:cs="Times New Roman"/>
          <w:sz w:val="28"/>
          <w:szCs w:val="28"/>
        </w:rPr>
        <w:t>Распорядительный акт образовательной организации о внедрении целевой модели наставничества, включающий: основания для внедрения целевой модели наставничества в образовательной организации; сроки внедрения целевой модели наставничества в образовательной организации; назначение ответственных за внедрение и реализацию целевой модели наставничества в образовательной организации с описанием обязанностей; назначение ответственных за материально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18FE">
        <w:rPr>
          <w:rFonts w:ascii="Times New Roman" w:hAnsi="Times New Roman" w:cs="Times New Roman"/>
          <w:sz w:val="28"/>
          <w:szCs w:val="28"/>
        </w:rPr>
        <w:t>техническое обеспечение программы наставничества в организации;</w:t>
      </w:r>
      <w:proofErr w:type="gramEnd"/>
      <w:r w:rsidRPr="00D418FE">
        <w:rPr>
          <w:rFonts w:ascii="Times New Roman" w:hAnsi="Times New Roman" w:cs="Times New Roman"/>
          <w:sz w:val="28"/>
          <w:szCs w:val="28"/>
        </w:rPr>
        <w:t xml:space="preserve"> сроки проведения мониторинга эффективности программ наставничества; планируемые результаты внедрения целевой модели наставничества в образовательной организации.</w:t>
      </w:r>
    </w:p>
    <w:p w:rsidR="001F073F" w:rsidRPr="00D418FE" w:rsidRDefault="001F073F" w:rsidP="001F07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Информационно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–</w:t>
      </w: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методическое сопровождение работы наставника обеспечивается следующими документами </w:t>
      </w:r>
      <w:r w:rsidR="00A766B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(</w:t>
      </w: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по решению профессиона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льной образовательной организац</w:t>
      </w: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ии</w:t>
      </w:r>
      <w:r w:rsidR="00A766B9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)</w:t>
      </w: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:</w:t>
      </w:r>
    </w:p>
    <w:p w:rsidR="001F073F" w:rsidRPr="00D418FE" w:rsidRDefault="001F073F" w:rsidP="001F07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– диагностический инструментарий (анкеты), анализ результатов анкетирования наставника и наставляемого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;</w:t>
      </w:r>
    </w:p>
    <w:p w:rsidR="001F073F" w:rsidRPr="00D418FE" w:rsidRDefault="001F073F" w:rsidP="001F07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– индивидуальный план р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аботы наставника с </w:t>
      </w:r>
      <w:proofErr w:type="gramStart"/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наставляемым</w:t>
      </w:r>
      <w:proofErr w:type="gramEnd"/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;</w:t>
      </w:r>
    </w:p>
    <w:p w:rsidR="001F073F" w:rsidRPr="00D418FE" w:rsidRDefault="001F073F" w:rsidP="001F07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– и</w:t>
      </w: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ндивидуальные планы пар моделей на</w:t>
      </w:r>
      <w:r w:rsidR="00A2376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ставничества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;</w:t>
      </w:r>
    </w:p>
    <w:p w:rsidR="001F073F" w:rsidRPr="00D418FE" w:rsidRDefault="001F073F" w:rsidP="001F07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– з</w:t>
      </w: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аключение по итогам работы адаптации к педагогической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деятельности молодого педагога;</w:t>
      </w:r>
    </w:p>
    <w:p w:rsidR="001F073F" w:rsidRPr="00D418FE" w:rsidRDefault="001F073F" w:rsidP="001F07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lastRenderedPageBreak/>
        <w:t>– з</w:t>
      </w: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аключение по итогам работы (отчеты) наставника и наставляемого (</w:t>
      </w:r>
      <w:proofErr w:type="spellStart"/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ых</w:t>
      </w:r>
      <w:proofErr w:type="spellEnd"/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;</w:t>
      </w:r>
    </w:p>
    <w:p w:rsidR="001F073F" w:rsidRPr="00D418FE" w:rsidRDefault="001F073F" w:rsidP="001F07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– с</w:t>
      </w: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1F073F" w:rsidRPr="00D418FE" w:rsidRDefault="001F073F" w:rsidP="001F07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Для методического сопровождения наставников возможно ведение журнала наставника, который разрабатывается самостоятельно в образовательной организации. Структура журнала наставника закрепляется положением, принятым в образовательной организации. Рекомендуется отразить в журнале следующие позиции: формат и форму встречи; цель встречи, содержание, результат. Данный документ поможет наставнику организовать работу, а куратору проконтролировать ее.</w:t>
      </w:r>
    </w:p>
    <w:p w:rsidR="001F073F" w:rsidRDefault="001F073F" w:rsidP="001F073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Информационно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–</w:t>
      </w: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методическое сопровождение наставничества в образовательной организации включает в себя информационно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–</w:t>
      </w: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аналитическую справку о работе системы наставничества в образовательной организации, а также </w:t>
      </w:r>
      <w:r w:rsidRPr="00D418FE">
        <w:rPr>
          <w:rFonts w:ascii="Times New Roman" w:hAnsi="Times New Roman" w:cs="Times New Roman"/>
          <w:sz w:val="28"/>
          <w:szCs w:val="28"/>
        </w:rPr>
        <w:t>протоколы заседаний педагогического и методического советов, на которых рассматривались вопросы настав</w:t>
      </w:r>
      <w:r w:rsidR="007470D4">
        <w:rPr>
          <w:rFonts w:ascii="Times New Roman" w:hAnsi="Times New Roman" w:cs="Times New Roman"/>
          <w:sz w:val="28"/>
          <w:szCs w:val="28"/>
        </w:rPr>
        <w:t>ничества.</w:t>
      </w:r>
    </w:p>
    <w:p w:rsidR="007470D4" w:rsidRDefault="007470D4" w:rsidP="001F073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70D4" w:rsidRPr="007470D4" w:rsidRDefault="00641A99" w:rsidP="007470D4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70D4" w:rsidRPr="007470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2912">
        <w:rPr>
          <w:rFonts w:ascii="Times New Roman" w:hAnsi="Times New Roman" w:cs="Times New Roman"/>
          <w:b/>
          <w:sz w:val="28"/>
          <w:szCs w:val="28"/>
        </w:rPr>
        <w:t>Понятие и с</w:t>
      </w:r>
      <w:r w:rsidR="007470D4">
        <w:rPr>
          <w:rFonts w:ascii="Times New Roman" w:hAnsi="Times New Roman" w:cs="Times New Roman"/>
          <w:b/>
          <w:sz w:val="28"/>
          <w:szCs w:val="28"/>
        </w:rPr>
        <w:t>труктура</w:t>
      </w:r>
      <w:r w:rsidR="007470D4" w:rsidRPr="007470D4">
        <w:rPr>
          <w:rFonts w:ascii="Times New Roman" w:hAnsi="Times New Roman" w:cs="Times New Roman"/>
          <w:b/>
          <w:sz w:val="28"/>
          <w:szCs w:val="28"/>
        </w:rPr>
        <w:t xml:space="preserve"> программы наставничества </w:t>
      </w:r>
    </w:p>
    <w:p w:rsidR="007470D4" w:rsidRPr="007470D4" w:rsidRDefault="007470D4" w:rsidP="007470D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12912" w:rsidRPr="0006453C" w:rsidRDefault="00012912" w:rsidP="0001291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453C">
        <w:rPr>
          <w:rFonts w:ascii="Times New Roman" w:hAnsi="Times New Roman" w:cs="Times New Roman"/>
          <w:sz w:val="28"/>
          <w:szCs w:val="28"/>
        </w:rPr>
        <w:t>Под программой наставничества понимается алгоритм поэтапных действий, направленных на реализацию технологии наставничества и получение ожидаемых результатов. При этом последовательность и сами действия являются универсальными для всех форм (моделей) наставничества.</w:t>
      </w:r>
    </w:p>
    <w:p w:rsidR="00012912" w:rsidRDefault="00012912" w:rsidP="0001291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453C">
        <w:rPr>
          <w:rFonts w:ascii="Times New Roman" w:hAnsi="Times New Roman" w:cs="Times New Roman"/>
          <w:sz w:val="28"/>
          <w:szCs w:val="28"/>
        </w:rPr>
        <w:t xml:space="preserve">Также программу наставничества можно определить, как весь комплекс конкретных мероприятий, направленных </w:t>
      </w:r>
      <w:r w:rsidR="00A23763">
        <w:rPr>
          <w:rFonts w:ascii="Times New Roman" w:hAnsi="Times New Roman" w:cs="Times New Roman"/>
          <w:sz w:val="28"/>
          <w:szCs w:val="28"/>
        </w:rPr>
        <w:t xml:space="preserve">на </w:t>
      </w:r>
      <w:r w:rsidR="00A2376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обеспечение личностно-профессиональной социализации индивида, социально-педагогическое сопровождение личностного, профессионального развития наставляемого, формирование мотивации, духовно-нравственных и гражданско-патриотических качеств </w:t>
      </w:r>
      <w:r w:rsidRPr="0006453C">
        <w:rPr>
          <w:rFonts w:ascii="Times New Roman" w:hAnsi="Times New Roman" w:cs="Times New Roman"/>
          <w:sz w:val="28"/>
          <w:szCs w:val="28"/>
        </w:rPr>
        <w:t>в рамках определенной модели (формы) наставничества. В этом случае для каждой модели (формы) наставничества может разрабатываться своя программа.</w:t>
      </w:r>
    </w:p>
    <w:p w:rsidR="007470D4" w:rsidRPr="007470D4" w:rsidRDefault="007470D4" w:rsidP="007470D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70D4">
        <w:rPr>
          <w:rFonts w:ascii="Times New Roman" w:hAnsi="Times New Roman" w:cs="Times New Roman"/>
          <w:sz w:val="28"/>
          <w:szCs w:val="28"/>
        </w:rPr>
        <w:t>При оформлении программы наставничества предлагаем ориентироваться на примерную структуру, состоящую из следующих частей:</w:t>
      </w:r>
    </w:p>
    <w:p w:rsidR="007470D4" w:rsidRPr="00417B5C" w:rsidRDefault="007470D4" w:rsidP="007470D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7B5C">
        <w:rPr>
          <w:rFonts w:ascii="Times New Roman" w:hAnsi="Times New Roman" w:cs="Times New Roman"/>
          <w:i/>
          <w:sz w:val="28"/>
          <w:szCs w:val="28"/>
        </w:rPr>
        <w:t>Титульный лист.</w:t>
      </w:r>
    </w:p>
    <w:p w:rsidR="007470D4" w:rsidRPr="007470D4" w:rsidRDefault="007470D4" w:rsidP="007470D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7B5C">
        <w:rPr>
          <w:rFonts w:ascii="Times New Roman" w:hAnsi="Times New Roman" w:cs="Times New Roman"/>
          <w:i/>
          <w:sz w:val="28"/>
          <w:szCs w:val="28"/>
        </w:rPr>
        <w:t>Паспорт программы наставничества.</w:t>
      </w:r>
      <w:r w:rsidRPr="007470D4">
        <w:rPr>
          <w:rFonts w:ascii="Times New Roman" w:hAnsi="Times New Roman" w:cs="Times New Roman"/>
          <w:sz w:val="28"/>
          <w:szCs w:val="28"/>
        </w:rPr>
        <w:t xml:space="preserve"> Указывается наименование программы, участники и их функции. Определяются цель, задачи, сроки, этапы реализации, описывается организация контроля и оценки, показатели оценки результативности программы наставничества, источники финансирования и ожидаемые результаты.</w:t>
      </w:r>
    </w:p>
    <w:p w:rsidR="007470D4" w:rsidRPr="007470D4" w:rsidRDefault="007470D4" w:rsidP="007470D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7B5C">
        <w:rPr>
          <w:rFonts w:ascii="Times New Roman" w:hAnsi="Times New Roman" w:cs="Times New Roman"/>
          <w:i/>
          <w:sz w:val="28"/>
          <w:szCs w:val="28"/>
        </w:rPr>
        <w:t xml:space="preserve">Пояснительная записка. </w:t>
      </w:r>
      <w:r w:rsidRPr="007470D4">
        <w:rPr>
          <w:rFonts w:ascii="Times New Roman" w:hAnsi="Times New Roman" w:cs="Times New Roman"/>
          <w:sz w:val="28"/>
          <w:szCs w:val="28"/>
        </w:rPr>
        <w:t xml:space="preserve">Обосновывается актуальность программы наставничества данной модели. Формулируются цели и задачи, описываются основополагающие принципы программы, используемые формы, применяемые технологии. </w:t>
      </w:r>
    </w:p>
    <w:p w:rsidR="007470D4" w:rsidRPr="007470D4" w:rsidRDefault="007470D4" w:rsidP="007470D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7B5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Механизмы реализации программы. </w:t>
      </w:r>
      <w:r w:rsidRPr="007470D4">
        <w:rPr>
          <w:rFonts w:ascii="Times New Roman" w:hAnsi="Times New Roman" w:cs="Times New Roman"/>
          <w:sz w:val="28"/>
          <w:szCs w:val="28"/>
        </w:rPr>
        <w:t>Представляется нормативно–правовое обеспечение, календарный план реализации программы наставничества. В календарном плане указываются поэтапные мероприятия, результаты их реализации, сроки и ответственные лица.</w:t>
      </w:r>
    </w:p>
    <w:p w:rsidR="007470D4" w:rsidRPr="00D418FE" w:rsidRDefault="007470D4" w:rsidP="007470D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7B5C">
        <w:rPr>
          <w:rFonts w:ascii="Times New Roman" w:hAnsi="Times New Roman" w:cs="Times New Roman"/>
          <w:i/>
          <w:sz w:val="28"/>
          <w:szCs w:val="28"/>
        </w:rPr>
        <w:t>Приложения.</w:t>
      </w:r>
      <w:r w:rsidR="007466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912">
        <w:rPr>
          <w:rFonts w:ascii="Times New Roman" w:hAnsi="Times New Roman" w:cs="Times New Roman"/>
          <w:sz w:val="28"/>
          <w:szCs w:val="28"/>
        </w:rPr>
        <w:t>В качестве приложений могут</w:t>
      </w:r>
      <w:r w:rsidR="00417B5C">
        <w:rPr>
          <w:rFonts w:ascii="Times New Roman" w:hAnsi="Times New Roman" w:cs="Times New Roman"/>
          <w:sz w:val="28"/>
          <w:szCs w:val="28"/>
        </w:rPr>
        <w:t xml:space="preserve"> быть р</w:t>
      </w:r>
      <w:r w:rsidRPr="007470D4">
        <w:rPr>
          <w:rFonts w:ascii="Times New Roman" w:hAnsi="Times New Roman" w:cs="Times New Roman"/>
          <w:sz w:val="28"/>
          <w:szCs w:val="28"/>
        </w:rPr>
        <w:t>азмещ</w:t>
      </w:r>
      <w:r w:rsidR="00417B5C">
        <w:rPr>
          <w:rFonts w:ascii="Times New Roman" w:hAnsi="Times New Roman" w:cs="Times New Roman"/>
          <w:sz w:val="28"/>
          <w:szCs w:val="28"/>
        </w:rPr>
        <w:t>ены</w:t>
      </w:r>
      <w:proofErr w:type="gramStart"/>
      <w:r w:rsidR="00417B5C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417B5C">
        <w:rPr>
          <w:rFonts w:ascii="Times New Roman" w:hAnsi="Times New Roman" w:cs="Times New Roman"/>
          <w:sz w:val="28"/>
          <w:szCs w:val="28"/>
        </w:rPr>
        <w:t xml:space="preserve">дорожная карта» внедрения модели наставничества, </w:t>
      </w:r>
      <w:r w:rsidRPr="007470D4">
        <w:rPr>
          <w:rFonts w:ascii="Times New Roman" w:hAnsi="Times New Roman" w:cs="Times New Roman"/>
          <w:sz w:val="28"/>
          <w:szCs w:val="28"/>
        </w:rPr>
        <w:t>анкеты, опросные листы</w:t>
      </w:r>
      <w:r w:rsidR="00417B5C">
        <w:rPr>
          <w:rFonts w:ascii="Times New Roman" w:hAnsi="Times New Roman" w:cs="Times New Roman"/>
          <w:sz w:val="28"/>
          <w:szCs w:val="28"/>
        </w:rPr>
        <w:t xml:space="preserve">, материалы для использования при </w:t>
      </w:r>
      <w:r w:rsidR="00012912">
        <w:rPr>
          <w:rFonts w:ascii="Times New Roman" w:hAnsi="Times New Roman" w:cs="Times New Roman"/>
          <w:sz w:val="28"/>
          <w:szCs w:val="28"/>
        </w:rPr>
        <w:t>обучении</w:t>
      </w:r>
      <w:r w:rsidR="00417B5C">
        <w:rPr>
          <w:rFonts w:ascii="Times New Roman" w:hAnsi="Times New Roman" w:cs="Times New Roman"/>
          <w:sz w:val="28"/>
          <w:szCs w:val="28"/>
        </w:rPr>
        <w:t xml:space="preserve"> наставников</w:t>
      </w:r>
      <w:r w:rsidRPr="007470D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A7A82" w:rsidRPr="00D418FE" w:rsidRDefault="005A7A82" w:rsidP="00064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06453C" w:rsidRDefault="00641A99" w:rsidP="0006453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E3DED" w:rsidRPr="00BE3DED">
        <w:rPr>
          <w:rFonts w:ascii="Times New Roman" w:hAnsi="Times New Roman" w:cs="Times New Roman"/>
          <w:b/>
          <w:sz w:val="28"/>
          <w:szCs w:val="28"/>
        </w:rPr>
        <w:t>.</w:t>
      </w:r>
      <w:r w:rsidR="00FE4DEB">
        <w:rPr>
          <w:rFonts w:ascii="Times New Roman" w:hAnsi="Times New Roman" w:cs="Times New Roman"/>
          <w:b/>
          <w:sz w:val="28"/>
          <w:szCs w:val="28"/>
        </w:rPr>
        <w:t>П</w:t>
      </w:r>
      <w:r w:rsidR="0006453C" w:rsidRPr="0006453C">
        <w:rPr>
          <w:rFonts w:ascii="Times New Roman" w:hAnsi="Times New Roman" w:cs="Times New Roman"/>
          <w:b/>
          <w:sz w:val="28"/>
          <w:szCs w:val="28"/>
        </w:rPr>
        <w:t xml:space="preserve">ринципы и задачи программы наставничества </w:t>
      </w:r>
    </w:p>
    <w:p w:rsidR="0006453C" w:rsidRPr="00BE3DED" w:rsidRDefault="0006453C" w:rsidP="0006453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DED">
        <w:rPr>
          <w:rFonts w:ascii="Times New Roman" w:hAnsi="Times New Roman" w:cs="Times New Roman"/>
          <w:b/>
          <w:sz w:val="28"/>
          <w:szCs w:val="28"/>
        </w:rPr>
        <w:t>в профессиональной образовательной организации</w:t>
      </w:r>
    </w:p>
    <w:p w:rsidR="0006453C" w:rsidRDefault="0006453C" w:rsidP="00B43E24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F2A" w:rsidRPr="00C44398" w:rsidRDefault="00862F2A" w:rsidP="00862F2A">
      <w:pPr>
        <w:pStyle w:val="Default"/>
        <w:ind w:firstLine="426"/>
        <w:jc w:val="both"/>
        <w:rPr>
          <w:bCs/>
          <w:i/>
          <w:sz w:val="28"/>
          <w:szCs w:val="28"/>
        </w:rPr>
      </w:pPr>
      <w:r w:rsidRPr="00C44398">
        <w:rPr>
          <w:bCs/>
          <w:i/>
          <w:sz w:val="28"/>
          <w:szCs w:val="28"/>
        </w:rPr>
        <w:t xml:space="preserve">При разработке и реализации программы наставничества рекомендуется опираться на следующие принципы: </w:t>
      </w:r>
    </w:p>
    <w:p w:rsidR="00862F2A" w:rsidRPr="00D418FE" w:rsidRDefault="00862F2A" w:rsidP="00862F2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F2B18">
        <w:rPr>
          <w:sz w:val="28"/>
          <w:szCs w:val="28"/>
        </w:rPr>
        <w:t xml:space="preserve"> </w:t>
      </w:r>
      <w:r w:rsidRPr="00160F98">
        <w:rPr>
          <w:bCs/>
          <w:i/>
          <w:iCs/>
          <w:sz w:val="28"/>
          <w:szCs w:val="28"/>
        </w:rPr>
        <w:t>принцип научности</w:t>
      </w:r>
      <w:r w:rsidR="00A23763">
        <w:rPr>
          <w:bCs/>
          <w:i/>
          <w:iCs/>
          <w:sz w:val="28"/>
          <w:szCs w:val="28"/>
        </w:rPr>
        <w:t xml:space="preserve"> </w:t>
      </w:r>
      <w:r w:rsidRPr="00D418FE">
        <w:rPr>
          <w:sz w:val="28"/>
          <w:szCs w:val="28"/>
        </w:rPr>
        <w:t xml:space="preserve">предполагает применение научно обоснованных и проверенных технологий; </w:t>
      </w:r>
    </w:p>
    <w:p w:rsidR="00862F2A" w:rsidRPr="00D418FE" w:rsidRDefault="00862F2A" w:rsidP="00862F2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F2B18">
        <w:rPr>
          <w:sz w:val="28"/>
          <w:szCs w:val="28"/>
        </w:rPr>
        <w:t xml:space="preserve"> </w:t>
      </w:r>
      <w:r w:rsidRPr="00160F98">
        <w:rPr>
          <w:bCs/>
          <w:i/>
          <w:iCs/>
          <w:sz w:val="28"/>
          <w:szCs w:val="28"/>
        </w:rPr>
        <w:t>принцип системности</w:t>
      </w:r>
      <w:r w:rsidR="00A23763">
        <w:rPr>
          <w:bCs/>
          <w:i/>
          <w:iCs/>
          <w:sz w:val="28"/>
          <w:szCs w:val="28"/>
        </w:rPr>
        <w:t xml:space="preserve"> </w:t>
      </w:r>
      <w:r w:rsidRPr="00D418FE">
        <w:rPr>
          <w:sz w:val="28"/>
          <w:szCs w:val="28"/>
        </w:rPr>
        <w:t xml:space="preserve">предполагает разработку и реализацию программы наставничества с максимальным охватом всех необходимых компонентов; </w:t>
      </w:r>
    </w:p>
    <w:p w:rsidR="00862F2A" w:rsidRPr="00D418FE" w:rsidRDefault="00862F2A" w:rsidP="00862F2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F2B18">
        <w:rPr>
          <w:sz w:val="28"/>
          <w:szCs w:val="28"/>
        </w:rPr>
        <w:t xml:space="preserve"> </w:t>
      </w:r>
      <w:r w:rsidRPr="00160F98">
        <w:rPr>
          <w:bCs/>
          <w:i/>
          <w:iCs/>
          <w:sz w:val="28"/>
          <w:szCs w:val="28"/>
        </w:rPr>
        <w:t>принцип стратегической целостности</w:t>
      </w:r>
      <w:r w:rsidR="00A23763">
        <w:rPr>
          <w:bCs/>
          <w:i/>
          <w:iCs/>
          <w:sz w:val="28"/>
          <w:szCs w:val="28"/>
        </w:rPr>
        <w:t xml:space="preserve"> </w:t>
      </w:r>
      <w:r w:rsidRPr="00D418FE">
        <w:rPr>
          <w:sz w:val="28"/>
          <w:szCs w:val="28"/>
        </w:rPr>
        <w:t xml:space="preserve">определяет необходимость единой целостной стратегии реализации программы наставничества; </w:t>
      </w:r>
    </w:p>
    <w:p w:rsidR="00862F2A" w:rsidRPr="00D418FE" w:rsidRDefault="00862F2A" w:rsidP="00862F2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F2B18">
        <w:rPr>
          <w:sz w:val="28"/>
          <w:szCs w:val="28"/>
        </w:rPr>
        <w:t xml:space="preserve"> </w:t>
      </w:r>
      <w:r w:rsidRPr="00160F98">
        <w:rPr>
          <w:bCs/>
          <w:i/>
          <w:iCs/>
          <w:sz w:val="28"/>
          <w:szCs w:val="28"/>
        </w:rPr>
        <w:t>принцип легитимности</w:t>
      </w:r>
      <w:r w:rsidRPr="00D418FE">
        <w:rPr>
          <w:sz w:val="28"/>
          <w:szCs w:val="28"/>
        </w:rPr>
        <w:t xml:space="preserve">, требующий соответствия деятельности по реализации программы наставничества законодательству Российской Федерации и нормам международного права; </w:t>
      </w:r>
    </w:p>
    <w:p w:rsidR="00862F2A" w:rsidRPr="00D418FE" w:rsidRDefault="00862F2A" w:rsidP="00862F2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F2B18">
        <w:rPr>
          <w:sz w:val="28"/>
          <w:szCs w:val="28"/>
        </w:rPr>
        <w:t xml:space="preserve"> </w:t>
      </w:r>
      <w:r w:rsidRPr="00160F98">
        <w:rPr>
          <w:bCs/>
          <w:i/>
          <w:iCs/>
          <w:sz w:val="28"/>
          <w:szCs w:val="28"/>
        </w:rPr>
        <w:t>принцип обеспечения суверенных прав личности</w:t>
      </w:r>
      <w:r w:rsidR="00A23763">
        <w:rPr>
          <w:bCs/>
          <w:i/>
          <w:iCs/>
          <w:sz w:val="28"/>
          <w:szCs w:val="28"/>
        </w:rPr>
        <w:t xml:space="preserve"> </w:t>
      </w:r>
      <w:r w:rsidRPr="00D418FE">
        <w:rPr>
          <w:sz w:val="28"/>
          <w:szCs w:val="28"/>
        </w:rPr>
        <w:t>предполагает честность и открытость взаимоотношений, не допускает покушений на тайну личной жизни, какого</w:t>
      </w:r>
      <w:r>
        <w:rPr>
          <w:sz w:val="28"/>
          <w:szCs w:val="28"/>
        </w:rPr>
        <w:t>–</w:t>
      </w:r>
      <w:r w:rsidRPr="00D418FE">
        <w:rPr>
          <w:sz w:val="28"/>
          <w:szCs w:val="28"/>
        </w:rPr>
        <w:t xml:space="preserve">либо воздействия или взаимодействия обманным путем; </w:t>
      </w:r>
    </w:p>
    <w:p w:rsidR="00862F2A" w:rsidRPr="00D418FE" w:rsidRDefault="00862F2A" w:rsidP="00862F2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F2B18">
        <w:rPr>
          <w:sz w:val="28"/>
          <w:szCs w:val="28"/>
        </w:rPr>
        <w:t xml:space="preserve"> </w:t>
      </w:r>
      <w:r w:rsidRPr="00160F98">
        <w:rPr>
          <w:bCs/>
          <w:i/>
          <w:iCs/>
          <w:sz w:val="28"/>
          <w:szCs w:val="28"/>
        </w:rPr>
        <w:t xml:space="preserve">принцип </w:t>
      </w:r>
      <w:proofErr w:type="spellStart"/>
      <w:r w:rsidRPr="00160F98">
        <w:rPr>
          <w:bCs/>
          <w:i/>
          <w:iCs/>
          <w:sz w:val="28"/>
          <w:szCs w:val="28"/>
        </w:rPr>
        <w:t>аксиологичности</w:t>
      </w:r>
      <w:proofErr w:type="spellEnd"/>
      <w:r w:rsidR="00A23763">
        <w:rPr>
          <w:bCs/>
          <w:i/>
          <w:iCs/>
          <w:sz w:val="28"/>
          <w:szCs w:val="28"/>
        </w:rPr>
        <w:t xml:space="preserve"> </w:t>
      </w:r>
      <w:r w:rsidRPr="00D418FE">
        <w:rPr>
          <w:sz w:val="28"/>
          <w:szCs w:val="28"/>
        </w:rPr>
        <w:t xml:space="preserve">подразумевает формирование у наставляемого ценностей законопослушности, уважения к личности, государству и окружающей среде, общечеловеческих ценностей; </w:t>
      </w:r>
    </w:p>
    <w:p w:rsidR="00862F2A" w:rsidRPr="00D418FE" w:rsidRDefault="00862F2A" w:rsidP="00862F2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F2B18">
        <w:rPr>
          <w:sz w:val="28"/>
          <w:szCs w:val="28"/>
        </w:rPr>
        <w:t xml:space="preserve"> </w:t>
      </w:r>
      <w:r w:rsidRPr="00160F98">
        <w:rPr>
          <w:bCs/>
          <w:i/>
          <w:iCs/>
          <w:sz w:val="28"/>
          <w:szCs w:val="28"/>
        </w:rPr>
        <w:t>принцип продвижения благополучия и безопасности</w:t>
      </w:r>
      <w:r w:rsidR="00A23763">
        <w:rPr>
          <w:bCs/>
          <w:i/>
          <w:iCs/>
          <w:sz w:val="28"/>
          <w:szCs w:val="28"/>
        </w:rPr>
        <w:t xml:space="preserve"> </w:t>
      </w:r>
      <w:r w:rsidRPr="00D418FE">
        <w:rPr>
          <w:iCs/>
          <w:sz w:val="28"/>
          <w:szCs w:val="28"/>
        </w:rPr>
        <w:t>подростк</w:t>
      </w:r>
      <w:r w:rsidRPr="00D418FE">
        <w:rPr>
          <w:sz w:val="28"/>
          <w:szCs w:val="28"/>
        </w:rPr>
        <w:t xml:space="preserve">а (принцип «не навреди») предполагает реализацию программы наставничества таким образом, чтобы максимально </w:t>
      </w:r>
      <w:proofErr w:type="gramStart"/>
      <w:r w:rsidRPr="00D418FE">
        <w:rPr>
          <w:sz w:val="28"/>
          <w:szCs w:val="28"/>
        </w:rPr>
        <w:t>избежать</w:t>
      </w:r>
      <w:proofErr w:type="gramEnd"/>
      <w:r w:rsidRPr="00D418FE">
        <w:rPr>
          <w:sz w:val="28"/>
          <w:szCs w:val="28"/>
        </w:rPr>
        <w:t xml:space="preserve"> риска нанесения вреда наставляемому (никакие обстоятельства или интересы наставника или программы не могут перекрыть интересы наставляемого); </w:t>
      </w:r>
    </w:p>
    <w:p w:rsidR="00862F2A" w:rsidRPr="00D418FE" w:rsidRDefault="00862F2A" w:rsidP="00862F2A">
      <w:pPr>
        <w:pStyle w:val="Default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="009F2B18">
        <w:rPr>
          <w:sz w:val="28"/>
          <w:szCs w:val="28"/>
        </w:rPr>
        <w:t xml:space="preserve"> </w:t>
      </w:r>
      <w:r w:rsidRPr="00160F98">
        <w:rPr>
          <w:bCs/>
          <w:i/>
          <w:iCs/>
          <w:sz w:val="28"/>
          <w:szCs w:val="28"/>
        </w:rPr>
        <w:t>принцип личной ответственности</w:t>
      </w:r>
      <w:r w:rsidR="00A23763">
        <w:rPr>
          <w:bCs/>
          <w:i/>
          <w:iCs/>
          <w:sz w:val="28"/>
          <w:szCs w:val="28"/>
        </w:rPr>
        <w:t xml:space="preserve"> </w:t>
      </w:r>
      <w:r w:rsidRPr="00D418FE">
        <w:rPr>
          <w:sz w:val="28"/>
          <w:szCs w:val="28"/>
        </w:rPr>
        <w:t xml:space="preserve">предполагает 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 опыта; </w:t>
      </w:r>
      <w:proofErr w:type="gramEnd"/>
    </w:p>
    <w:p w:rsidR="00862F2A" w:rsidRPr="00D418FE" w:rsidRDefault="00862F2A" w:rsidP="00862F2A">
      <w:pPr>
        <w:pStyle w:val="Default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="009F2B18">
        <w:rPr>
          <w:sz w:val="28"/>
          <w:szCs w:val="28"/>
        </w:rPr>
        <w:t xml:space="preserve"> </w:t>
      </w:r>
      <w:r w:rsidRPr="00160F98">
        <w:rPr>
          <w:bCs/>
          <w:i/>
          <w:iCs/>
          <w:sz w:val="28"/>
          <w:szCs w:val="28"/>
        </w:rPr>
        <w:t>принцип индивидуализации и индивидуальной адекватности</w:t>
      </w:r>
      <w:r w:rsidRPr="00D418FE">
        <w:rPr>
          <w:sz w:val="28"/>
          <w:szCs w:val="28"/>
        </w:rPr>
        <w:t xml:space="preserve">, направленный на сохранение индивидуальных приоритетов в создании для наставляемого собственной траектории развития, предполагает реализацию программы наставничества с учетом возрастных, гендерных, культурных, национальных, религиозных и других особенностей наставляемого с целью развития целостной, творческой, социально адаптированной, здоровой личности; </w:t>
      </w:r>
      <w:proofErr w:type="gramEnd"/>
    </w:p>
    <w:p w:rsidR="00862F2A" w:rsidRDefault="00862F2A" w:rsidP="00862F2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160F98">
        <w:rPr>
          <w:bCs/>
          <w:i/>
          <w:iCs/>
          <w:sz w:val="28"/>
          <w:szCs w:val="28"/>
        </w:rPr>
        <w:t>принцип равенства</w:t>
      </w:r>
      <w:r w:rsidR="00A23763">
        <w:rPr>
          <w:bCs/>
          <w:i/>
          <w:iCs/>
          <w:sz w:val="28"/>
          <w:szCs w:val="28"/>
        </w:rPr>
        <w:t xml:space="preserve"> </w:t>
      </w:r>
      <w:r w:rsidRPr="00D418FE">
        <w:rPr>
          <w:sz w:val="28"/>
          <w:szCs w:val="28"/>
        </w:rPr>
        <w:t xml:space="preserve">признает, что программа наставничества реализуется людьми, имеющими разные гендерные, культурные, национальные, религиозные и другие особенности. </w:t>
      </w:r>
    </w:p>
    <w:p w:rsidR="005E26F9" w:rsidRPr="00D418FE" w:rsidRDefault="005E26F9" w:rsidP="005E26F9">
      <w:pPr>
        <w:pStyle w:val="Default"/>
        <w:ind w:firstLine="426"/>
        <w:jc w:val="both"/>
        <w:rPr>
          <w:sz w:val="28"/>
          <w:szCs w:val="28"/>
        </w:rPr>
      </w:pPr>
      <w:r w:rsidRPr="00D418FE">
        <w:rPr>
          <w:sz w:val="28"/>
          <w:szCs w:val="28"/>
        </w:rPr>
        <w:t xml:space="preserve">При составлении программы определенной </w:t>
      </w:r>
      <w:r>
        <w:rPr>
          <w:sz w:val="28"/>
          <w:szCs w:val="28"/>
        </w:rPr>
        <w:t>формы</w:t>
      </w:r>
      <w:r w:rsidRPr="00D418FE">
        <w:rPr>
          <w:sz w:val="28"/>
          <w:szCs w:val="28"/>
        </w:rPr>
        <w:t xml:space="preserve"> наставничества весь комплекс мероприятий конкретизируется и документально фиксируется. </w:t>
      </w:r>
      <w:r>
        <w:rPr>
          <w:sz w:val="28"/>
          <w:szCs w:val="28"/>
        </w:rPr>
        <w:t>В</w:t>
      </w:r>
      <w:r w:rsidRPr="00D418FE">
        <w:rPr>
          <w:sz w:val="28"/>
          <w:szCs w:val="28"/>
        </w:rPr>
        <w:t xml:space="preserve">ажно четко сформулировать задачи </w:t>
      </w:r>
      <w:r>
        <w:rPr>
          <w:sz w:val="28"/>
          <w:szCs w:val="28"/>
        </w:rPr>
        <w:t xml:space="preserve">ее </w:t>
      </w:r>
      <w:r w:rsidRPr="00D418FE">
        <w:rPr>
          <w:sz w:val="28"/>
          <w:szCs w:val="28"/>
        </w:rPr>
        <w:t>реализации.</w:t>
      </w:r>
    </w:p>
    <w:p w:rsidR="005E26F9" w:rsidRPr="00C44398" w:rsidRDefault="005E26F9" w:rsidP="005E26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398">
        <w:rPr>
          <w:rFonts w:ascii="Times New Roman" w:hAnsi="Times New Roman" w:cs="Times New Roman"/>
          <w:i/>
          <w:sz w:val="28"/>
          <w:szCs w:val="28"/>
        </w:rPr>
        <w:t xml:space="preserve">Программа наставничества </w:t>
      </w:r>
      <w:r w:rsidRPr="00C44398">
        <w:rPr>
          <w:rFonts w:ascii="Times New Roman" w:hAnsi="Times New Roman" w:cs="Times New Roman"/>
          <w:i/>
          <w:sz w:val="28"/>
          <w:szCs w:val="28"/>
          <w:u w:val="single"/>
        </w:rPr>
        <w:t>в зависимости от форм наставничества</w:t>
      </w:r>
      <w:r w:rsidRPr="00C4439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44398">
        <w:rPr>
          <w:rFonts w:ascii="Times New Roman" w:hAnsi="Times New Roman" w:cs="Times New Roman"/>
          <w:i/>
          <w:sz w:val="28"/>
          <w:szCs w:val="28"/>
          <w:u w:val="single"/>
        </w:rPr>
        <w:t>используемых в образовательной организации</w:t>
      </w:r>
      <w:r w:rsidRPr="00C44398">
        <w:rPr>
          <w:rFonts w:ascii="Times New Roman" w:hAnsi="Times New Roman" w:cs="Times New Roman"/>
          <w:i/>
          <w:sz w:val="28"/>
          <w:szCs w:val="28"/>
        </w:rPr>
        <w:t>, обеспечивает решение следующих задач:</w:t>
      </w:r>
    </w:p>
    <w:p w:rsidR="005E26F9" w:rsidRPr="00D418FE" w:rsidRDefault="005E26F9" w:rsidP="005E26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8FE">
        <w:rPr>
          <w:rFonts w:ascii="Times New Roman" w:hAnsi="Times New Roman" w:cs="Times New Roman"/>
          <w:sz w:val="28"/>
          <w:szCs w:val="28"/>
        </w:rPr>
        <w:t>– раскрытие потенциала каждого наставляемого;</w:t>
      </w:r>
    </w:p>
    <w:p w:rsidR="005E26F9" w:rsidRPr="00D418FE" w:rsidRDefault="005E26F9" w:rsidP="005E26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8FE">
        <w:rPr>
          <w:rFonts w:ascii="Times New Roman" w:hAnsi="Times New Roman" w:cs="Times New Roman"/>
          <w:sz w:val="28"/>
          <w:szCs w:val="28"/>
        </w:rPr>
        <w:t>– преодоление психологического кризиса, самоидентификация обучающегося, формирование жизненных ориентиров;</w:t>
      </w:r>
    </w:p>
    <w:p w:rsidR="005E26F9" w:rsidRPr="00D418FE" w:rsidRDefault="005E26F9" w:rsidP="005E26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8FE">
        <w:rPr>
          <w:rFonts w:ascii="Times New Roman" w:hAnsi="Times New Roman" w:cs="Times New Roman"/>
          <w:sz w:val="28"/>
          <w:szCs w:val="28"/>
        </w:rPr>
        <w:t xml:space="preserve">– адаптация </w:t>
      </w:r>
      <w:proofErr w:type="gramStart"/>
      <w:r w:rsidRPr="00D418F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418FE">
        <w:rPr>
          <w:rFonts w:ascii="Times New Roman" w:hAnsi="Times New Roman" w:cs="Times New Roman"/>
          <w:sz w:val="28"/>
          <w:szCs w:val="28"/>
        </w:rPr>
        <w:t xml:space="preserve"> в новом учебном коллективе;</w:t>
      </w:r>
    </w:p>
    <w:p w:rsidR="005E26F9" w:rsidRPr="00D418FE" w:rsidRDefault="005E26F9" w:rsidP="005E26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8FE">
        <w:rPr>
          <w:rFonts w:ascii="Times New Roman" w:hAnsi="Times New Roman" w:cs="Times New Roman"/>
          <w:sz w:val="28"/>
          <w:szCs w:val="28"/>
        </w:rPr>
        <w:t xml:space="preserve">– повышение мотивации к учебе и улучшение образовательных результатов </w:t>
      </w:r>
      <w:proofErr w:type="gramStart"/>
      <w:r w:rsidRPr="00D418F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418FE">
        <w:rPr>
          <w:rFonts w:ascii="Times New Roman" w:hAnsi="Times New Roman" w:cs="Times New Roman"/>
          <w:sz w:val="28"/>
          <w:szCs w:val="28"/>
        </w:rPr>
        <w:t xml:space="preserve">, в том числе через участие в проектной и внеурочной деятельности, </w:t>
      </w:r>
      <w:proofErr w:type="spellStart"/>
      <w:r w:rsidRPr="00D418F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D418FE">
        <w:rPr>
          <w:rFonts w:ascii="Times New Roman" w:hAnsi="Times New Roman" w:cs="Times New Roman"/>
          <w:sz w:val="28"/>
          <w:szCs w:val="28"/>
        </w:rPr>
        <w:t xml:space="preserve"> программах, стажировках;</w:t>
      </w:r>
    </w:p>
    <w:p w:rsidR="005E26F9" w:rsidRPr="00D418FE" w:rsidRDefault="005E26F9" w:rsidP="005E26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8FE">
        <w:rPr>
          <w:rFonts w:ascii="Times New Roman" w:hAnsi="Times New Roman" w:cs="Times New Roman"/>
          <w:sz w:val="28"/>
          <w:szCs w:val="28"/>
        </w:rPr>
        <w:t xml:space="preserve">– создание условий для осознанного выбора оптимальной образовательной траектории, в том числе </w:t>
      </w:r>
      <w:proofErr w:type="gramStart"/>
      <w:r w:rsidRPr="00D418F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418FE">
        <w:rPr>
          <w:rFonts w:ascii="Times New Roman" w:hAnsi="Times New Roman" w:cs="Times New Roman"/>
          <w:sz w:val="28"/>
          <w:szCs w:val="28"/>
        </w:rPr>
        <w:t xml:space="preserve"> обучающихся с особыми образовательными потребностями;</w:t>
      </w:r>
    </w:p>
    <w:p w:rsidR="005E26F9" w:rsidRPr="00D418FE" w:rsidRDefault="005E26F9" w:rsidP="005E26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8FE">
        <w:rPr>
          <w:rFonts w:ascii="Times New Roman" w:hAnsi="Times New Roman" w:cs="Times New Roman"/>
          <w:sz w:val="28"/>
          <w:szCs w:val="28"/>
        </w:rPr>
        <w:t xml:space="preserve">– формирование жизненных ценностей и активной гражданской позиции </w:t>
      </w:r>
      <w:proofErr w:type="gramStart"/>
      <w:r w:rsidRPr="00D418FE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D418FE">
        <w:rPr>
          <w:rFonts w:ascii="Times New Roman" w:hAnsi="Times New Roman" w:cs="Times New Roman"/>
          <w:sz w:val="28"/>
          <w:szCs w:val="28"/>
        </w:rPr>
        <w:t>;</w:t>
      </w:r>
    </w:p>
    <w:p w:rsidR="005E26F9" w:rsidRPr="00D418FE" w:rsidRDefault="005E26F9" w:rsidP="005E26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8FE">
        <w:rPr>
          <w:rFonts w:ascii="Times New Roman" w:hAnsi="Times New Roman" w:cs="Times New Roman"/>
          <w:sz w:val="28"/>
          <w:szCs w:val="28"/>
        </w:rPr>
        <w:t xml:space="preserve">– развитие гибких навыков, лидерских качеств, </w:t>
      </w:r>
      <w:proofErr w:type="spellStart"/>
      <w:r w:rsidRPr="00D418FE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="009862B6">
        <w:rPr>
          <w:rFonts w:ascii="Times New Roman" w:hAnsi="Times New Roman" w:cs="Times New Roman"/>
          <w:sz w:val="28"/>
          <w:szCs w:val="28"/>
        </w:rPr>
        <w:t>,</w:t>
      </w:r>
      <w:r w:rsidRPr="00D418FE">
        <w:rPr>
          <w:rFonts w:ascii="Times New Roman" w:hAnsi="Times New Roman" w:cs="Times New Roman"/>
          <w:sz w:val="28"/>
          <w:szCs w:val="28"/>
        </w:rPr>
        <w:t xml:space="preserve"> как основы успешной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труда, менять сферу деятельности и т. д.);</w:t>
      </w:r>
    </w:p>
    <w:p w:rsidR="005E26F9" w:rsidRPr="00D418FE" w:rsidRDefault="005E26F9" w:rsidP="005E26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8FE">
        <w:rPr>
          <w:rFonts w:ascii="Times New Roman" w:hAnsi="Times New Roman" w:cs="Times New Roman"/>
          <w:sz w:val="28"/>
          <w:szCs w:val="28"/>
        </w:rPr>
        <w:t>– формирование предпринимательского потенциала наставляемого (</w:t>
      </w:r>
      <w:proofErr w:type="spellStart"/>
      <w:r w:rsidRPr="00D418FE">
        <w:rPr>
          <w:rFonts w:ascii="Times New Roman" w:hAnsi="Times New Roman" w:cs="Times New Roman"/>
          <w:sz w:val="28"/>
          <w:szCs w:val="28"/>
        </w:rPr>
        <w:t>проактивное</w:t>
      </w:r>
      <w:proofErr w:type="spellEnd"/>
      <w:r w:rsidRPr="00D418FE">
        <w:rPr>
          <w:rFonts w:ascii="Times New Roman" w:hAnsi="Times New Roman" w:cs="Times New Roman"/>
          <w:sz w:val="28"/>
          <w:szCs w:val="28"/>
        </w:rPr>
        <w:t xml:space="preserve"> мышление, </w:t>
      </w:r>
      <w:proofErr w:type="gramStart"/>
      <w:r w:rsidRPr="00D418FE">
        <w:rPr>
          <w:rFonts w:ascii="Times New Roman" w:hAnsi="Times New Roman" w:cs="Times New Roman"/>
          <w:sz w:val="28"/>
          <w:szCs w:val="28"/>
        </w:rPr>
        <w:t>практико</w:t>
      </w:r>
      <w:r w:rsidR="00585089">
        <w:rPr>
          <w:rFonts w:ascii="Times New Roman" w:hAnsi="Times New Roman" w:cs="Times New Roman"/>
          <w:sz w:val="28"/>
          <w:szCs w:val="28"/>
        </w:rPr>
        <w:t>-</w:t>
      </w:r>
      <w:r w:rsidRPr="00D418FE">
        <w:rPr>
          <w:rFonts w:ascii="Times New Roman" w:hAnsi="Times New Roman" w:cs="Times New Roman"/>
          <w:sz w:val="28"/>
          <w:szCs w:val="28"/>
        </w:rPr>
        <w:t>ориентированность</w:t>
      </w:r>
      <w:proofErr w:type="gramEnd"/>
      <w:r w:rsidRPr="00D418FE">
        <w:rPr>
          <w:rFonts w:ascii="Times New Roman" w:hAnsi="Times New Roman" w:cs="Times New Roman"/>
          <w:sz w:val="28"/>
          <w:szCs w:val="28"/>
        </w:rPr>
        <w:t>, способность решать нестандартные задачи и др.);</w:t>
      </w:r>
    </w:p>
    <w:p w:rsidR="005E26F9" w:rsidRPr="00D418FE" w:rsidRDefault="005E26F9" w:rsidP="005E26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8FE">
        <w:rPr>
          <w:rFonts w:ascii="Times New Roman" w:hAnsi="Times New Roman" w:cs="Times New Roman"/>
          <w:sz w:val="28"/>
          <w:szCs w:val="28"/>
        </w:rPr>
        <w:t xml:space="preserve">– создание условий для осознанного выбора профессии </w:t>
      </w:r>
      <w:proofErr w:type="gramStart"/>
      <w:r w:rsidRPr="00D418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418FE">
        <w:rPr>
          <w:rFonts w:ascii="Times New Roman" w:hAnsi="Times New Roman" w:cs="Times New Roman"/>
          <w:sz w:val="28"/>
          <w:szCs w:val="28"/>
        </w:rPr>
        <w:t xml:space="preserve"> и формирования потенциала для построения успешной карьеры;</w:t>
      </w:r>
    </w:p>
    <w:p w:rsidR="005E26F9" w:rsidRDefault="005E26F9" w:rsidP="005E26F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8FE">
        <w:rPr>
          <w:rFonts w:ascii="Times New Roman" w:hAnsi="Times New Roman" w:cs="Times New Roman"/>
          <w:sz w:val="28"/>
          <w:szCs w:val="28"/>
        </w:rPr>
        <w:t>– адаптация педагога в новом коллективе.</w:t>
      </w:r>
    </w:p>
    <w:p w:rsidR="00A002CC" w:rsidRDefault="00A002CC" w:rsidP="00A766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F98" w:rsidRPr="00370E42" w:rsidRDefault="00641A99" w:rsidP="0088621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72FB" w:rsidRPr="00370E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57E0">
        <w:rPr>
          <w:rFonts w:ascii="Times New Roman" w:hAnsi="Times New Roman" w:cs="Times New Roman"/>
          <w:b/>
          <w:sz w:val="28"/>
          <w:szCs w:val="28"/>
        </w:rPr>
        <w:t xml:space="preserve">Мероприятия программы наставничества  </w:t>
      </w:r>
    </w:p>
    <w:p w:rsidR="005D72FB" w:rsidRPr="005D72FB" w:rsidRDefault="005D72FB" w:rsidP="0088621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B5B63" w:rsidRPr="00A766B9" w:rsidRDefault="00050335" w:rsidP="002B5B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66B9">
        <w:rPr>
          <w:rFonts w:ascii="Times New Roman" w:hAnsi="Times New Roman" w:cs="Times New Roman"/>
          <w:sz w:val="28"/>
          <w:szCs w:val="28"/>
        </w:rPr>
        <w:t xml:space="preserve">При разработке программы наставничества в профессиональной образовательной организации </w:t>
      </w:r>
      <w:r w:rsidR="002357E0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585089">
        <w:rPr>
          <w:rFonts w:ascii="Times New Roman" w:hAnsi="Times New Roman" w:cs="Times New Roman"/>
          <w:sz w:val="28"/>
          <w:szCs w:val="28"/>
        </w:rPr>
        <w:t>правильно определить</w:t>
      </w:r>
      <w:r w:rsidR="0074661F">
        <w:rPr>
          <w:rFonts w:ascii="Times New Roman" w:hAnsi="Times New Roman" w:cs="Times New Roman"/>
          <w:sz w:val="28"/>
          <w:szCs w:val="28"/>
        </w:rPr>
        <w:t xml:space="preserve"> </w:t>
      </w:r>
      <w:r w:rsidR="00585089">
        <w:rPr>
          <w:rFonts w:ascii="Times New Roman" w:hAnsi="Times New Roman" w:cs="Times New Roman"/>
          <w:sz w:val="28"/>
          <w:szCs w:val="28"/>
        </w:rPr>
        <w:t>совокупность</w:t>
      </w:r>
      <w:r w:rsidR="0074661F">
        <w:rPr>
          <w:rFonts w:ascii="Times New Roman" w:hAnsi="Times New Roman" w:cs="Times New Roman"/>
          <w:sz w:val="28"/>
          <w:szCs w:val="28"/>
        </w:rPr>
        <w:t xml:space="preserve"> </w:t>
      </w:r>
      <w:r w:rsidR="00585089">
        <w:rPr>
          <w:rFonts w:ascii="Times New Roman" w:hAnsi="Times New Roman" w:cs="Times New Roman"/>
          <w:sz w:val="28"/>
          <w:szCs w:val="28"/>
        </w:rPr>
        <w:t xml:space="preserve">последовательных, эффективных </w:t>
      </w:r>
      <w:r w:rsidR="002357E0">
        <w:rPr>
          <w:rFonts w:ascii="Times New Roman" w:hAnsi="Times New Roman" w:cs="Times New Roman"/>
          <w:sz w:val="28"/>
          <w:szCs w:val="28"/>
        </w:rPr>
        <w:t>мероприятий</w:t>
      </w:r>
      <w:r w:rsidR="00585089">
        <w:rPr>
          <w:rFonts w:ascii="Times New Roman" w:hAnsi="Times New Roman" w:cs="Times New Roman"/>
          <w:sz w:val="28"/>
          <w:szCs w:val="28"/>
        </w:rPr>
        <w:t xml:space="preserve"> и действий</w:t>
      </w:r>
      <w:r w:rsidR="002357E0">
        <w:rPr>
          <w:rFonts w:ascii="Times New Roman" w:hAnsi="Times New Roman" w:cs="Times New Roman"/>
          <w:sz w:val="28"/>
          <w:szCs w:val="28"/>
        </w:rPr>
        <w:t>, способствующих достижению цели наставничества. По решаемым задачам они могут быть поэтапно распределены следующим образом</w:t>
      </w:r>
      <w:r w:rsidR="002B5B63" w:rsidRPr="00A766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5B63" w:rsidRPr="00ED04A8" w:rsidRDefault="002B5B63" w:rsidP="002B5B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04A8">
        <w:rPr>
          <w:rFonts w:ascii="Times New Roman" w:hAnsi="Times New Roman" w:cs="Times New Roman"/>
          <w:b/>
          <w:i/>
          <w:sz w:val="28"/>
          <w:szCs w:val="28"/>
        </w:rPr>
        <w:t>1. Подготовка условий для запуска программы наставничества.</w:t>
      </w:r>
    </w:p>
    <w:p w:rsidR="002B5B63" w:rsidRPr="00D418FE" w:rsidRDefault="002B5B63" w:rsidP="002B5B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данном этапе рекомендуется обеспечить нормативно</w:t>
      </w:r>
      <w:r w:rsidR="00A812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правовое оформление программы наставничества, информировать коллектив и обучающихся о подготовке программы, планируемых результатах и </w:t>
      </w: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вариантах участия, собрать предварительные запросы обучающихся, педагогов, молодых специалистов. </w:t>
      </w:r>
    </w:p>
    <w:p w:rsidR="00B56B19" w:rsidRPr="00D418FE" w:rsidRDefault="002B5B63" w:rsidP="00B56B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запуска программы наставничества следует определить задачи, формы наставничества, ожидаемые результаты и необходимые для реализации ресурсы </w:t>
      </w:r>
      <w:r w:rsidR="00A812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внутренние и внешние. </w:t>
      </w:r>
    </w:p>
    <w:p w:rsidR="004074C3" w:rsidRPr="00A30B22" w:rsidRDefault="00641A99" w:rsidP="004074C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 xml:space="preserve">1. </w:t>
      </w:r>
      <w:r w:rsidR="004074C3" w:rsidRPr="00A30B2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В профессиональной образовательной организации могут использоваться следующие формы наставничества:</w:t>
      </w:r>
    </w:p>
    <w:p w:rsidR="004074C3" w:rsidRDefault="004C7DB3" w:rsidP="004074C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proofErr w:type="gramStart"/>
      <w:r w:rsidRPr="00C028F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–</w:t>
      </w:r>
      <w:r w:rsidR="00A2376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r w:rsidR="004074C3" w:rsidRPr="00A30B2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виртуальное (дистанционное</w:t>
      </w:r>
      <w:r w:rsidR="005D6E69" w:rsidRPr="00A30B2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, сетевое</w:t>
      </w:r>
      <w:r w:rsidR="004074C3" w:rsidRPr="00A30B2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) наставничество</w:t>
      </w:r>
      <w:r w:rsidR="004074C3" w:rsidRPr="00C028F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–</w:t>
      </w:r>
      <w:r w:rsidR="004074C3"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дистанционная форма организации наставничества с использованием информационно</w:t>
      </w:r>
      <w:r w:rsidR="00A812F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–</w:t>
      </w:r>
      <w:r w:rsidR="004074C3"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коммуникационных технологий, таких как видеоконференции, платформы для дистанционного обучения, социальные сети и онлайн</w:t>
      </w:r>
      <w:r w:rsidR="00A812F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–</w:t>
      </w:r>
      <w:r w:rsidR="004074C3"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сообщества, тематические интернет</w:t>
      </w:r>
      <w:r w:rsidR="00A812F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–</w:t>
      </w:r>
      <w:r w:rsidR="004074C3"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лиц;</w:t>
      </w:r>
      <w:proofErr w:type="gramEnd"/>
    </w:p>
    <w:p w:rsidR="004074C3" w:rsidRPr="00C028F8" w:rsidRDefault="004C7DB3" w:rsidP="004074C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028F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–</w:t>
      </w:r>
      <w:r w:rsidR="00A2376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r w:rsidR="004074C3" w:rsidRPr="00A30B2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наставничество в группе</w:t>
      </w:r>
      <w:r w:rsidR="004074C3" w:rsidRPr="00C028F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 или один наставляемый взаимодействует сразу с несколькими наставниками по различным сферам педагогической деятельности;</w:t>
      </w:r>
    </w:p>
    <w:p w:rsidR="004074C3" w:rsidRPr="00D418FE" w:rsidRDefault="004C7DB3" w:rsidP="004074C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028F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–</w:t>
      </w:r>
      <w:r w:rsidR="00A2376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r w:rsidR="004074C3" w:rsidRPr="00A30B2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краткосрочное или целеполагающее наставничество</w:t>
      </w:r>
      <w:r w:rsidR="004074C3" w:rsidRPr="00C028F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– наставник и наставляемый встречаются по заранее установленному графику для</w:t>
      </w:r>
      <w:r w:rsidR="004074C3"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целей;</w:t>
      </w:r>
    </w:p>
    <w:p w:rsidR="004074C3" w:rsidRPr="00C028F8" w:rsidRDefault="004C7DB3" w:rsidP="00F872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028F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– </w:t>
      </w:r>
      <w:r w:rsidR="00F87207" w:rsidRPr="00A30B2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р</w:t>
      </w:r>
      <w:r w:rsidR="004074C3" w:rsidRPr="00A30B2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еверсивное наставничество</w:t>
      </w:r>
      <w:r w:rsidR="004074C3" w:rsidRPr="00C028F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</w:t>
      </w:r>
      <w:r w:rsidR="00F87207" w:rsidRPr="00C028F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методики и организации </w:t>
      </w:r>
      <w:proofErr w:type="spellStart"/>
      <w:r w:rsidR="00F87207" w:rsidRPr="00C028F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учебно</w:t>
      </w:r>
      <w:proofErr w:type="spellEnd"/>
      <w:r w:rsidR="00A812FD" w:rsidRPr="00C028F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–</w:t>
      </w:r>
      <w:r w:rsidR="00F87207" w:rsidRPr="00C028F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воспитательного процесса;</w:t>
      </w:r>
    </w:p>
    <w:p w:rsidR="004074C3" w:rsidRPr="00D418FE" w:rsidRDefault="004C7DB3" w:rsidP="004074C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028F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– </w:t>
      </w:r>
      <w:r w:rsidR="00F87207" w:rsidRPr="00A30B2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с</w:t>
      </w:r>
      <w:r w:rsidR="004074C3" w:rsidRPr="00A30B2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итуационное наставничество</w:t>
      </w:r>
      <w:r w:rsidR="004074C3" w:rsidRPr="00C028F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– наставник оказывает помощь или консультацию всякий раз, когда наставляемый нуждается в них. Как правило,</w:t>
      </w:r>
      <w:r w:rsidR="004074C3"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роль наставника состоит в том, чтобы обеспечить немедленное реагирование на ту или иную ситуаци</w:t>
      </w:r>
      <w:r w:rsidR="00F87207"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ю, значимую для его подопечного;</w:t>
      </w:r>
    </w:p>
    <w:p w:rsidR="004074C3" w:rsidRDefault="004C7DB3" w:rsidP="004074C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028F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– </w:t>
      </w:r>
      <w:r w:rsidR="00F87207" w:rsidRPr="00A30B2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с</w:t>
      </w:r>
      <w:r w:rsidR="004074C3" w:rsidRPr="00A30B2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коростное консультационное наставничество</w:t>
      </w:r>
      <w:r w:rsidR="004074C3" w:rsidRPr="00C028F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– однократная</w:t>
      </w:r>
      <w:r w:rsidR="004074C3"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встреча наставника (наставников)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наставников на основе информации, полученной из авторитетных источников, обме</w:t>
      </w:r>
      <w:r w:rsidR="00F87207"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няться мнениями и личным опытом;</w:t>
      </w:r>
    </w:p>
    <w:p w:rsidR="001A2FB6" w:rsidRPr="00D418FE" w:rsidRDefault="001A2FB6" w:rsidP="004074C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C028F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lastRenderedPageBreak/>
        <w:t xml:space="preserve">– </w:t>
      </w:r>
      <w:r w:rsidRPr="00A30B2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партнерское наставничество</w:t>
      </w:r>
      <w:r w:rsidRPr="00C028F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, при котором наставником является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сотрудник, равный по уровню подопечному, но с опытом работы в профессиональной области;</w:t>
      </w:r>
    </w:p>
    <w:p w:rsidR="004074C3" w:rsidRDefault="004C7DB3" w:rsidP="004074C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4C7DB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–</w:t>
      </w:r>
      <w:r w:rsidR="00F87207" w:rsidRPr="00A30B2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т</w:t>
      </w:r>
      <w:r w:rsidR="004074C3" w:rsidRPr="00A30B22">
        <w:rPr>
          <w:rFonts w:ascii="Times New Roman" w:eastAsia="Times New Roman" w:hAnsi="Times New Roman" w:cs="Times New Roman"/>
          <w:b/>
          <w:bCs/>
          <w:i/>
          <w:color w:val="1A1A1A"/>
          <w:sz w:val="28"/>
          <w:szCs w:val="28"/>
          <w:lang w:eastAsia="ru-RU"/>
        </w:rPr>
        <w:t>радиционная форма наставничества («один на один»)</w:t>
      </w:r>
      <w:r w:rsidR="004074C3"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– взаимодействие между более опытным наставником и начинающим работником в течение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2B5B63" w:rsidRPr="00D418FE" w:rsidRDefault="002B5B63" w:rsidP="00EC253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зависимости от выбранной формы наставничества определяются заинтересованные в наставничестве аудитории</w:t>
      </w:r>
      <w:r w:rsidR="00EC2535"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Важным мероприятием подготовительного этапа является формирование кома</w:t>
      </w:r>
      <w:r w:rsidR="004C7D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нды и выбор куратора, отвечающего</w:t>
      </w: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реализацию программы.</w:t>
      </w:r>
    </w:p>
    <w:p w:rsidR="002B5B63" w:rsidRPr="00D418FE" w:rsidRDefault="00597076" w:rsidP="002B5B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FE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8272BC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D418FE">
        <w:rPr>
          <w:rFonts w:ascii="Times New Roman" w:hAnsi="Times New Roman" w:cs="Times New Roman"/>
          <w:sz w:val="28"/>
          <w:szCs w:val="28"/>
        </w:rPr>
        <w:t xml:space="preserve">этапа является </w:t>
      </w:r>
      <w:r w:rsidR="008272BC" w:rsidRPr="00ED04A8">
        <w:rPr>
          <w:rFonts w:ascii="Times New Roman" w:hAnsi="Times New Roman" w:cs="Times New Roman"/>
          <w:b/>
          <w:i/>
          <w:sz w:val="28"/>
          <w:szCs w:val="28"/>
        </w:rPr>
        <w:t>«д</w:t>
      </w:r>
      <w:r w:rsidRPr="00ED04A8">
        <w:rPr>
          <w:rFonts w:ascii="Times New Roman" w:hAnsi="Times New Roman" w:cs="Times New Roman"/>
          <w:b/>
          <w:i/>
          <w:sz w:val="28"/>
          <w:szCs w:val="28"/>
        </w:rPr>
        <w:t>орожная карта</w:t>
      </w:r>
      <w:r w:rsidR="008272BC" w:rsidRPr="00ED04A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D04A8">
        <w:rPr>
          <w:rFonts w:ascii="Times New Roman" w:hAnsi="Times New Roman" w:cs="Times New Roman"/>
          <w:b/>
          <w:i/>
          <w:sz w:val="28"/>
          <w:szCs w:val="28"/>
        </w:rPr>
        <w:t xml:space="preserve"> внедрения целевой модели наставничества</w:t>
      </w:r>
      <w:r w:rsidRPr="00D418FE">
        <w:rPr>
          <w:rFonts w:ascii="Times New Roman" w:hAnsi="Times New Roman" w:cs="Times New Roman"/>
          <w:sz w:val="28"/>
          <w:szCs w:val="28"/>
        </w:rPr>
        <w:t>, в которой прописан поэтапный ход работ и необходимые ресурсы (кадровые, методические, материально</w:t>
      </w:r>
      <w:r w:rsidR="00A812FD">
        <w:rPr>
          <w:rFonts w:ascii="Times New Roman" w:hAnsi="Times New Roman" w:cs="Times New Roman"/>
          <w:sz w:val="28"/>
          <w:szCs w:val="28"/>
        </w:rPr>
        <w:t>–</w:t>
      </w:r>
      <w:r w:rsidRPr="00D418FE">
        <w:rPr>
          <w:rFonts w:ascii="Times New Roman" w:hAnsi="Times New Roman" w:cs="Times New Roman"/>
          <w:sz w:val="28"/>
          <w:szCs w:val="28"/>
        </w:rPr>
        <w:t>техническая база и т.д.) и возможные источники их привлечения (внутренние и внешние).</w:t>
      </w:r>
    </w:p>
    <w:p w:rsidR="002B5B63" w:rsidRPr="00D418FE" w:rsidRDefault="002B5B63" w:rsidP="002B5B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0B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Структурными элементами «дорожной карты»</w:t>
      </w: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могут быть следующие разделы: </w:t>
      </w:r>
    </w:p>
    <w:p w:rsidR="002B5B63" w:rsidRPr="00D418FE" w:rsidRDefault="004C7DB3" w:rsidP="002B5B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7D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</w:t>
      </w:r>
      <w:r w:rsidR="002B5B63"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аименование этапа.</w:t>
      </w:r>
    </w:p>
    <w:p w:rsidR="002B5B63" w:rsidRPr="00D418FE" w:rsidRDefault="002B5B63" w:rsidP="002B5B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 наименованием этапа понимается этап </w:t>
      </w:r>
      <w:r w:rsidR="00EC2535"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реализации </w:t>
      </w: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 (например, подготовка условий для работы по программе наставничества, формирование банка наставляемых и т.д.);</w:t>
      </w:r>
    </w:p>
    <w:p w:rsidR="002B5B63" w:rsidRPr="00D418FE" w:rsidRDefault="004C7DB3" w:rsidP="002B5B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7D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</w:t>
      </w:r>
      <w:r w:rsidR="002B5B63"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ероприятия.</w:t>
      </w:r>
    </w:p>
    <w:p w:rsidR="002B5B63" w:rsidRPr="00D418FE" w:rsidRDefault="002B5B63" w:rsidP="002B5B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Указываются мероприятия в рамках этапов наставнической деятельности (например</w:t>
      </w:r>
      <w:r w:rsidR="004C7D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рамках этапа «Подготовка условий для работы по программе наставничества» одним из мероприятий является выбор форм и</w:t>
      </w:r>
      <w:r w:rsidR="00814F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 наставничества исходя</w:t>
      </w: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 потребностей профессиональной образовательной организации);</w:t>
      </w:r>
    </w:p>
    <w:p w:rsidR="002B5B63" w:rsidRPr="00D418FE" w:rsidRDefault="004C7DB3" w:rsidP="002B5B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7D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="002B5B63"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одержание деятельности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B5B63" w:rsidRPr="00D418FE" w:rsidRDefault="002B5B63" w:rsidP="002B5B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содержании деятельности описываются действия в рамках мероприятий (например, подготовка документов для реализации программы наставничества, доработка программ по формам наставничества, проведение мониторинга по выявления предварительных запросов </w:t>
      </w:r>
      <w:proofErr w:type="gramStart"/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потенциальных наставляемых и т.д.);</w:t>
      </w:r>
    </w:p>
    <w:p w:rsidR="002B5B63" w:rsidRPr="00D418FE" w:rsidRDefault="004C7DB3" w:rsidP="002B5B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7D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="002B5B63"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роки;</w:t>
      </w:r>
    </w:p>
    <w:p w:rsidR="002B5B63" w:rsidRPr="00D418FE" w:rsidRDefault="004C7DB3" w:rsidP="002B5B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7D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r w:rsidR="002B5B63"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тветственные.</w:t>
      </w:r>
    </w:p>
    <w:p w:rsidR="007C645D" w:rsidRPr="00D418FE" w:rsidRDefault="00A812FD" w:rsidP="002B5B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418FE">
        <w:rPr>
          <w:rFonts w:ascii="Times New Roman" w:hAnsi="Times New Roman" w:cs="Times New Roman"/>
          <w:sz w:val="28"/>
          <w:szCs w:val="28"/>
        </w:rPr>
        <w:t>Примерная форма дорожной карты внедрения целевой модели наставничества</w:t>
      </w:r>
      <w:r>
        <w:rPr>
          <w:rFonts w:ascii="Times New Roman" w:hAnsi="Times New Roman" w:cs="Times New Roman"/>
          <w:sz w:val="28"/>
          <w:szCs w:val="28"/>
        </w:rPr>
        <w:t>, перечень рекомендуемых для реализации мероприятий</w:t>
      </w:r>
      <w:r w:rsidR="00A23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="007C645D"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Методологии</w:t>
      </w:r>
      <w:r w:rsidR="007C645D"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</w:t>
      </w:r>
      <w:r w:rsidR="007C645D" w:rsidRPr="00D418FE">
        <w:rPr>
          <w:rFonts w:ascii="Times New Roman" w:hAnsi="Times New Roman" w:cs="Times New Roman"/>
          <w:sz w:val="28"/>
          <w:szCs w:val="28"/>
        </w:rPr>
        <w:t xml:space="preserve">(утв. распоряжением Министерства просвещения Российской Федерации от </w:t>
      </w:r>
      <w:r w:rsidR="00585089">
        <w:rPr>
          <w:rFonts w:ascii="Times New Roman" w:hAnsi="Times New Roman" w:cs="Times New Roman"/>
          <w:sz w:val="28"/>
          <w:szCs w:val="28"/>
        </w:rPr>
        <w:t>25.12.</w:t>
      </w:r>
      <w:r w:rsidR="007C645D" w:rsidRPr="00D418FE">
        <w:rPr>
          <w:rFonts w:ascii="Times New Roman" w:hAnsi="Times New Roman" w:cs="Times New Roman"/>
          <w:sz w:val="28"/>
          <w:szCs w:val="28"/>
        </w:rPr>
        <w:t>2019).</w:t>
      </w:r>
      <w:proofErr w:type="gramEnd"/>
    </w:p>
    <w:p w:rsidR="002B5B63" w:rsidRPr="00D418FE" w:rsidRDefault="002B5B63" w:rsidP="002B5B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8FE">
        <w:rPr>
          <w:rFonts w:ascii="Times New Roman" w:hAnsi="Times New Roman" w:cs="Times New Roman"/>
          <w:sz w:val="28"/>
          <w:szCs w:val="28"/>
        </w:rPr>
        <w:lastRenderedPageBreak/>
        <w:t xml:space="preserve">Дорожная карта по реализации положения о </w:t>
      </w:r>
      <w:r w:rsidR="007C645D" w:rsidRPr="00D418FE">
        <w:rPr>
          <w:rFonts w:ascii="Times New Roman" w:hAnsi="Times New Roman" w:cs="Times New Roman"/>
          <w:sz w:val="28"/>
          <w:szCs w:val="28"/>
        </w:rPr>
        <w:t>программе</w:t>
      </w:r>
      <w:r w:rsidRPr="00D418FE">
        <w:rPr>
          <w:rFonts w:ascii="Times New Roman" w:hAnsi="Times New Roman" w:cs="Times New Roman"/>
          <w:sz w:val="28"/>
          <w:szCs w:val="28"/>
        </w:rPr>
        <w:t xml:space="preserve"> наставничества составляется на учебный год, утверждается директором и согласовывается педагогическим советом профессиональной образовательной организации.</w:t>
      </w:r>
    </w:p>
    <w:p w:rsidR="002B5B63" w:rsidRPr="00ED04A8" w:rsidRDefault="002B5B63" w:rsidP="002B5B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04A8">
        <w:rPr>
          <w:rFonts w:ascii="Times New Roman" w:hAnsi="Times New Roman" w:cs="Times New Roman"/>
          <w:b/>
          <w:i/>
          <w:sz w:val="28"/>
          <w:szCs w:val="28"/>
        </w:rPr>
        <w:t xml:space="preserve">2. Формирование базы </w:t>
      </w:r>
      <w:proofErr w:type="gramStart"/>
      <w:r w:rsidRPr="00ED04A8">
        <w:rPr>
          <w:rFonts w:ascii="Times New Roman" w:hAnsi="Times New Roman" w:cs="Times New Roman"/>
          <w:b/>
          <w:i/>
          <w:sz w:val="28"/>
          <w:szCs w:val="28"/>
        </w:rPr>
        <w:t>наставляемых</w:t>
      </w:r>
      <w:proofErr w:type="gramEnd"/>
      <w:r w:rsidRPr="00ED04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15F9D" w:rsidRDefault="00215F9D" w:rsidP="00215F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Важной задачей этапа является – выявление конкретных проблем обучающихся и педагогов в профессиональной образовательной организации, которые можно решить с помощью наставничества. </w:t>
      </w:r>
    </w:p>
    <w:p w:rsidR="002B5B63" w:rsidRDefault="002B5B63" w:rsidP="00215F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Этап предусматривает информирование родителей, педагогов, обучающихся о возможностях и целях программы, сбор данных о наставляемых по доступным каналам (родители, педагоги, классные руководители, тесты), в том числе сбор запросов наставляемых к программе.</w:t>
      </w:r>
      <w:proofErr w:type="gramEnd"/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Собранные данные включаются в базу наставников, а также в систему мониторинга влияния программы </w:t>
      </w:r>
      <w:proofErr w:type="gramStart"/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наставляемых.</w:t>
      </w:r>
    </w:p>
    <w:p w:rsidR="00215F9D" w:rsidRPr="00215F9D" w:rsidRDefault="00215F9D" w:rsidP="00215F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5F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Обязательным условием данного этапа программы наставничества является заполнение наставляемым или его законным представителем согласия на обработку персональных данных.</w:t>
      </w:r>
    </w:p>
    <w:p w:rsidR="002B5B63" w:rsidRPr="00ED04A8" w:rsidRDefault="002B5B63" w:rsidP="002B5B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04A8">
        <w:rPr>
          <w:rFonts w:ascii="Times New Roman" w:hAnsi="Times New Roman" w:cs="Times New Roman"/>
          <w:b/>
          <w:i/>
          <w:sz w:val="28"/>
          <w:szCs w:val="28"/>
        </w:rPr>
        <w:t>3. Формирование базы наставников.</w:t>
      </w:r>
    </w:p>
    <w:p w:rsidR="00142F08" w:rsidRDefault="00215F9D" w:rsidP="00142F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следующее оформление базы наставников - </w:t>
      </w:r>
      <w:r w:rsidRPr="00142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файл в виде электронной таблицы, включающей столбцы: личные данные наставника, список его компетенций, описание жизненного опыта, описание сферы интересов, возрастная категория потенциальных наставляемых, ресурс времени, место работы (при наличии) и контактные данные для связи.</w:t>
      </w:r>
    </w:p>
    <w:p w:rsidR="001F3ED8" w:rsidRDefault="001F3ED8" w:rsidP="00142F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формировании базы наставников следует учитывать условия результативно</w:t>
      </w:r>
      <w:r w:rsidR="00C443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 наставнической деятельности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FE5C05" w:rsidRPr="00FE5C05" w:rsidRDefault="00FE5C05" w:rsidP="00FE5C0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5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proofErr w:type="spellStart"/>
      <w:r w:rsidRPr="00FE5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мотивированность</w:t>
      </w:r>
      <w:proofErr w:type="spellEnd"/>
      <w:r w:rsidRPr="00FE5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наставника к сопровождению личностного и профессионального развития</w:t>
      </w:r>
      <w:r w:rsidR="00A237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5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подопечного, в том числе в производственном коллективе;</w:t>
      </w:r>
    </w:p>
    <w:p w:rsidR="00FE5C05" w:rsidRPr="00FE5C05" w:rsidRDefault="00FE5C05" w:rsidP="00FE5C0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5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владение профессионально-техническими и психолого-педагогическими знаниями, необходимыми</w:t>
      </w:r>
      <w:r w:rsidR="00A237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5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сопровождения личностно-профессионального роста формирующегося специалиста;</w:t>
      </w:r>
    </w:p>
    <w:p w:rsidR="00FE5C05" w:rsidRPr="00FE5C05" w:rsidRDefault="00FE5C05" w:rsidP="00FE5C0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5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умение оказывать воспитательное воздействие на формирующегося работника;</w:t>
      </w:r>
    </w:p>
    <w:p w:rsidR="00FE5C05" w:rsidRPr="00FE5C05" w:rsidRDefault="00FE5C05" w:rsidP="00FE5C0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5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компетентность в своей профессиональной сфере, умение обучать подопечного основам</w:t>
      </w:r>
      <w:r w:rsidR="00A237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5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профессионального мастерства;</w:t>
      </w:r>
    </w:p>
    <w:p w:rsidR="001F3ED8" w:rsidRDefault="00FE5C05" w:rsidP="00FE5C0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5C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обладание этическими качествами, необходимыми для успешной наставнической деятельности.</w:t>
      </w:r>
    </w:p>
    <w:p w:rsidR="00215F9D" w:rsidRPr="00142F08" w:rsidRDefault="00215F9D" w:rsidP="00142F0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2F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Обязательным условием данного этапа программы наставничества является заполнение наставниками согласия на обработку персональных данных.</w:t>
      </w:r>
    </w:p>
    <w:p w:rsidR="002B5B63" w:rsidRPr="00ED04A8" w:rsidRDefault="002B5B63" w:rsidP="002B5B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04A8">
        <w:rPr>
          <w:rFonts w:ascii="Times New Roman" w:hAnsi="Times New Roman" w:cs="Times New Roman"/>
          <w:b/>
          <w:i/>
          <w:sz w:val="28"/>
          <w:szCs w:val="28"/>
        </w:rPr>
        <w:t>4. Отбор и обучение наставников.</w:t>
      </w:r>
    </w:p>
    <w:p w:rsidR="00556111" w:rsidRDefault="00ED04A8" w:rsidP="0055611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F43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дним из приоритетных направлений развития наставничества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современном этапе</w:t>
      </w:r>
      <w:r w:rsidR="00F43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является </w:t>
      </w:r>
      <w:r w:rsidR="00F43A1E" w:rsidRPr="00F43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совершенствование практики отбора и п</w:t>
      </w:r>
      <w:r w:rsidR="000C6D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одготовки наставников.</w:t>
      </w:r>
      <w:r w:rsidR="00A237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0C6D9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Обращается внимание на качества, которые долж</w:t>
      </w:r>
      <w:r w:rsidR="001F3E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ны быть присущи наставнику - </w:t>
      </w:r>
      <w:r w:rsidR="00F43A1E" w:rsidRPr="00F43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потребность в профессиональном и личностном развитии, умение создавать</w:t>
      </w:r>
      <w:r w:rsidR="00A237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43A1E" w:rsidRPr="00F43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комфортную и дружелюбную атмосферу, </w:t>
      </w:r>
      <w:r w:rsidR="00F43A1E" w:rsidRPr="00F43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открытость, доступность, желание делиться своим опытом,</w:t>
      </w:r>
      <w:r w:rsidR="00A237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43A1E" w:rsidRPr="00F43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планировать вместе с начинающим сотрудником шаги совместной работы, стремление узнать о</w:t>
      </w:r>
      <w:r w:rsidR="00A237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43A1E" w:rsidRPr="00F43A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потребностях и способностях молодого работника и оказать ему поддержку в процессе их реализации.</w:t>
      </w:r>
      <w:proofErr w:type="gramEnd"/>
    </w:p>
    <w:p w:rsidR="00F43A1E" w:rsidRDefault="00F43A1E" w:rsidP="0055611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Этап включает в себя поиск и сбор данных о потенциальных наставниках из числа педагогов и обучающихся, путем взаимодействия с целевыми аудиториями на профильных мероприятиях. При формировании базы наставников рекомендуется обратить внимание на мотивационный аспект работы с потенциальными наставниками.</w:t>
      </w:r>
    </w:p>
    <w:p w:rsidR="00142F08" w:rsidRPr="00D418FE" w:rsidRDefault="002B5B63" w:rsidP="00373C9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Разрабатываются критерии отбора наставников под собранные запросы, организуется отбор и обучение. К отбору и обучению наставников целесообразно привлекать психологов, педагогов педагогических специальностей, преподавателей имеющих опыт наставнической деятельности. </w:t>
      </w:r>
      <w:r w:rsidR="00373C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Инструментами отбора служит анкета и собеседование.</w:t>
      </w:r>
    </w:p>
    <w:p w:rsidR="0049269E" w:rsidRDefault="00373C9E" w:rsidP="002B5B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обучения наставников составляется программа, подбираются необходимые методические материалы и информация в помощь наставнику.</w:t>
      </w:r>
      <w:r w:rsidR="00F95AA4">
        <w:rPr>
          <w:rFonts w:ascii="Times New Roman" w:hAnsi="Times New Roman" w:cs="Times New Roman"/>
          <w:sz w:val="28"/>
          <w:szCs w:val="28"/>
        </w:rPr>
        <w:t xml:space="preserve"> </w:t>
      </w:r>
      <w:r w:rsidR="0049269E" w:rsidRPr="004926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роли преподавателя может выступить непосредственно куратор программы наставничества</w:t>
      </w:r>
      <w:r w:rsidR="004926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49269E" w:rsidRPr="004926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приглашенные эксперты, специалисты по наставничеству, успешные наставники – участники программ наставничества других организаций</w:t>
      </w:r>
      <w:r w:rsidR="004926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69030C" w:rsidRDefault="0049269E" w:rsidP="002B5B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26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Структура и программа обучения являются одинаковыми для наставников всех форм наставничества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но рекомендуется учитывать возраст наставников и общий уровень психологической и педагогической подготовки. </w:t>
      </w:r>
    </w:p>
    <w:p w:rsidR="009339DE" w:rsidRPr="009339DE" w:rsidRDefault="009339DE" w:rsidP="009339D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3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Первичное обучение наставников всех форм ведется по </w:t>
      </w:r>
      <w:r w:rsidR="00A30B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одинаковой схеме из трех частей:</w:t>
      </w:r>
    </w:p>
    <w:p w:rsidR="009339DE" w:rsidRPr="009339DE" w:rsidRDefault="009339DE" w:rsidP="00933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3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Самоанализ и навыки самопрезентации.</w:t>
      </w:r>
    </w:p>
    <w:p w:rsidR="009339DE" w:rsidRPr="009339DE" w:rsidRDefault="009339DE" w:rsidP="00933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3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Обучение эффективным коммуникациям.</w:t>
      </w:r>
    </w:p>
    <w:p w:rsidR="009339DE" w:rsidRDefault="009339DE" w:rsidP="00933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39D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Разбор этапов реализации программы наставничества.</w:t>
      </w:r>
    </w:p>
    <w:p w:rsidR="00A02E61" w:rsidRPr="00982407" w:rsidRDefault="00A02E61" w:rsidP="00A02E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824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Вторичное обучение в процессе деятельности проводится куратором уже после того, как у наставника появится свой опыт наставничества и возникнут вопросы по наставнической деятельности. Обучение поможет наставнику осознать проблему (при ее наличии) и выбрать правильную стратегию ее решения.</w:t>
      </w:r>
    </w:p>
    <w:p w:rsidR="00AD15B5" w:rsidRDefault="00AD15B5" w:rsidP="00AD15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Рекомендуем в прогр</w:t>
      </w:r>
      <w:r w:rsidR="00B22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амму обучения наставников включа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ть материалы Всероссийского съезда наставников, который прошел в июле 2024 года.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 </w:t>
      </w:r>
      <w:r w:rsidR="000B61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панельной дискуссии</w:t>
      </w:r>
      <w:r w:rsidRPr="00AD15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«Концепция развития наставничества в Российской Федерации до 2030 года» </w:t>
      </w:r>
      <w:r w:rsidR="00954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представлен современный взгляд на </w:t>
      </w:r>
      <w:r w:rsidR="00B22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наставничество:</w:t>
      </w:r>
      <w:r w:rsidR="00954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экономический эффект наставничества (опыт </w:t>
      </w:r>
      <w:r w:rsidR="00B22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954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АО </w:t>
      </w:r>
      <w:r w:rsidR="00B22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954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РЖД</w:t>
      </w:r>
      <w:r w:rsidR="00B22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российской государственной компании «</w:t>
      </w:r>
      <w:proofErr w:type="spellStart"/>
      <w:r w:rsidR="00B22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Ростех</w:t>
      </w:r>
      <w:proofErr w:type="spellEnd"/>
      <w:r w:rsidR="00B22D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954A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), роль личности наставника, преимущества наставничества на рабочем месте, этический кодекс наставничества, исторический аспект развития наставничества в России </w:t>
      </w:r>
      <w:hyperlink r:id="rId7" w:history="1">
        <w:r w:rsidR="00B22D4E" w:rsidRPr="00433E9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https://vk.com/video-219346158_456239244</w:t>
        </w:r>
      </w:hyperlink>
      <w:proofErr w:type="gramEnd"/>
    </w:p>
    <w:p w:rsidR="001D36C7" w:rsidRDefault="001D36C7" w:rsidP="00AD15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Знакомство наставников на этапе обучения с базой</w:t>
      </w:r>
      <w:r w:rsidRPr="001D36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лучших практик наставничества 2024 года системы среднего профессионального образования </w:t>
      </w:r>
      <w:proofErr w:type="gramStart"/>
      <w:r w:rsidRPr="001D36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( </w:t>
      </w:r>
      <w:proofErr w:type="gramEnd"/>
      <w:r w:rsidR="00E1246D">
        <w:fldChar w:fldCharType="begin"/>
      </w:r>
      <w:r w:rsidR="00E1246D">
        <w:instrText>HYPERLINK "https://disk.yandex.ru/d/jy_ESo0M0e98mg"</w:instrText>
      </w:r>
      <w:r w:rsidR="00E1246D">
        <w:fldChar w:fldCharType="separate"/>
      </w:r>
      <w:r w:rsidRPr="00886FE7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t>https://disk.yandex.ru/d/jy_ESo0M0e98mg</w:t>
      </w:r>
      <w:r w:rsidR="00E1246D">
        <w:fldChar w:fldCharType="end"/>
      </w:r>
      <w:r w:rsidRPr="001D36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дает возможность использовать</w:t>
      </w:r>
      <w:r w:rsidR="005850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их отдельные элементы или </w:t>
      </w:r>
      <w:r w:rsidR="006664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полностью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своей деятельности.</w:t>
      </w:r>
    </w:p>
    <w:p w:rsidR="00AD15B5" w:rsidRPr="00AD15B5" w:rsidRDefault="00144E75" w:rsidP="00AD15B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организации </w:t>
      </w:r>
      <w:r w:rsidR="00832B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проведении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обучения наставников </w:t>
      </w:r>
      <w:r w:rsidR="006664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целесообразно предусмотреть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групповые формы раб</w:t>
      </w:r>
      <w:r w:rsidR="006664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оты.</w:t>
      </w:r>
      <w:r w:rsidR="00F95A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664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качестве примера использования можно привести образовательную</w:t>
      </w:r>
      <w:r w:rsidR="00F95A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664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проектно-аналитическую сессию</w:t>
      </w:r>
      <w:r w:rsidRPr="00144E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«Образовательная модель наставничества»</w:t>
      </w:r>
      <w:r w:rsidR="007E1D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2B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Всероссийском съезде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наставников </w:t>
      </w:r>
      <w:hyperlink r:id="rId8" w:history="1">
        <w:r w:rsidRPr="00433E9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https://vk.com/video-219346158_456239246</w:t>
        </w:r>
      </w:hyperlink>
    </w:p>
    <w:p w:rsidR="002B5B63" w:rsidRPr="00ED04A8" w:rsidRDefault="002B5B63" w:rsidP="002B5B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04A8">
        <w:rPr>
          <w:rFonts w:ascii="Times New Roman" w:hAnsi="Times New Roman" w:cs="Times New Roman"/>
          <w:b/>
          <w:i/>
          <w:sz w:val="28"/>
          <w:szCs w:val="28"/>
        </w:rPr>
        <w:t>5. Формирование наставнических</w:t>
      </w:r>
      <w:r w:rsidR="008D4D60" w:rsidRPr="00ED04A8">
        <w:rPr>
          <w:rFonts w:ascii="Times New Roman" w:hAnsi="Times New Roman" w:cs="Times New Roman"/>
          <w:b/>
          <w:i/>
          <w:sz w:val="28"/>
          <w:szCs w:val="28"/>
        </w:rPr>
        <w:t xml:space="preserve"> пар/</w:t>
      </w:r>
      <w:r w:rsidRPr="00ED04A8">
        <w:rPr>
          <w:rFonts w:ascii="Times New Roman" w:hAnsi="Times New Roman" w:cs="Times New Roman"/>
          <w:b/>
          <w:i/>
          <w:sz w:val="28"/>
          <w:szCs w:val="28"/>
        </w:rPr>
        <w:t>групп</w:t>
      </w:r>
    </w:p>
    <w:p w:rsidR="002B5B63" w:rsidRPr="00D418FE" w:rsidRDefault="002B5B63" w:rsidP="002B5B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18FE">
        <w:rPr>
          <w:rFonts w:ascii="Times New Roman" w:hAnsi="Times New Roman" w:cs="Times New Roman"/>
          <w:sz w:val="28"/>
          <w:szCs w:val="28"/>
        </w:rPr>
        <w:t>Этап является одним из основополагающих, обеспечивающих результативность программы наставничества. Важно разработать инструменты формирования наставнических пар/групп и организовать встречи для их формирования.</w:t>
      </w:r>
    </w:p>
    <w:p w:rsidR="002B5B63" w:rsidRPr="00A07E24" w:rsidRDefault="002B5B63" w:rsidP="002B5B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7E24">
        <w:rPr>
          <w:rFonts w:ascii="Times New Roman" w:hAnsi="Times New Roman" w:cs="Times New Roman"/>
          <w:b/>
          <w:i/>
          <w:sz w:val="28"/>
          <w:szCs w:val="28"/>
        </w:rPr>
        <w:t>6. Органи</w:t>
      </w:r>
      <w:r w:rsidR="00695389" w:rsidRPr="00A07E24">
        <w:rPr>
          <w:rFonts w:ascii="Times New Roman" w:hAnsi="Times New Roman" w:cs="Times New Roman"/>
          <w:b/>
          <w:i/>
          <w:sz w:val="28"/>
          <w:szCs w:val="28"/>
        </w:rPr>
        <w:t>зация работы наставнических пар/</w:t>
      </w:r>
      <w:r w:rsidRPr="00A07E24">
        <w:rPr>
          <w:rFonts w:ascii="Times New Roman" w:hAnsi="Times New Roman" w:cs="Times New Roman"/>
          <w:b/>
          <w:i/>
          <w:sz w:val="28"/>
          <w:szCs w:val="28"/>
        </w:rPr>
        <w:t>групп</w:t>
      </w:r>
    </w:p>
    <w:p w:rsidR="006664EF" w:rsidRDefault="002B5B63" w:rsidP="00D775A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каждой пары или группы выбираются форматы взаимодействия, анализируются сильные и слабые стороны уч</w:t>
      </w:r>
      <w:r w:rsidR="007A29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астников, </w:t>
      </w:r>
      <w:proofErr w:type="gramStart"/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исходя из этого ставятся</w:t>
      </w:r>
      <w:proofErr w:type="gramEnd"/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цели и задачи на конкретные периоды, разрабатывается персо</w:t>
      </w:r>
      <w:r w:rsidR="006664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нализированная</w:t>
      </w: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программа</w:t>
      </w:r>
      <w:r w:rsidR="006664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664EF" w:rsidRPr="006664EF" w:rsidRDefault="006664EF" w:rsidP="006664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Персонализированная программа</w:t>
      </w:r>
      <w:r w:rsidRPr="006664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наставничества разрабатывае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тся</w:t>
      </w:r>
      <w:r w:rsidRPr="006664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конкретной пары/группы наставников и </w:t>
      </w:r>
      <w:r w:rsidR="00C951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наставляемых</w:t>
      </w:r>
      <w:r w:rsidRPr="006664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Она является краткосрочной (от 3 месяцев до 1 года, при необходимости может быть продлена) и составляется совместно наставником и наставляемым, или </w:t>
      </w:r>
      <w:proofErr w:type="gramStart"/>
      <w:r w:rsidRPr="006664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наставляемый</w:t>
      </w:r>
      <w:proofErr w:type="gramEnd"/>
      <w:r w:rsidRPr="006664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знакомится с разработанной наставником программой (возможно, в присутствии куратора или члена методического объединения/совета наставников).</w:t>
      </w:r>
    </w:p>
    <w:p w:rsidR="002B5B63" w:rsidRPr="00D418FE" w:rsidRDefault="006664EF" w:rsidP="006664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64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Персонализированная программа наставничества включает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</w:t>
      </w:r>
      <w:r w:rsidR="00C951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поддержку его сильных сторон </w:t>
      </w:r>
      <w:r w:rsidR="00C443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 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2B5B63"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B5B63" w:rsidRPr="00D418FE" w:rsidRDefault="002B5B63" w:rsidP="00D775A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данном этапе важным мероприятием является также сбор и анализ обратной связи от наставников, наставляемых и кураторов для мониторинга эффективности реализации программы. Собранные данные от </w:t>
      </w:r>
      <w:proofErr w:type="gramStart"/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наставляемых</w:t>
      </w:r>
      <w:proofErr w:type="gramEnd"/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необходимы для мониторинга влияния программы на их показатели.</w:t>
      </w:r>
    </w:p>
    <w:p w:rsidR="002B5B63" w:rsidRDefault="002B5B63" w:rsidP="00D775A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актуализации и вовлечения как можно большего количества потенциальных наставников и наставляемых рекомендуется транслировать в СМИ, социальных сетях промежуточные и итоговые результаты программы. Также </w:t>
      </w:r>
      <w:r w:rsidR="001374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продумать и разработать</w:t>
      </w: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систему поощрения наставников.</w:t>
      </w:r>
    </w:p>
    <w:p w:rsidR="00B63688" w:rsidRPr="00ED04A8" w:rsidRDefault="008D4D60" w:rsidP="005D72F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зависимости от </w:t>
      </w:r>
      <w:r w:rsidR="005D72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целей наставничества рекомендую</w:t>
      </w:r>
      <w:r w:rsidR="00B636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тся следующие </w:t>
      </w:r>
      <w:r w:rsidR="00B63688" w:rsidRPr="00ED04A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методы</w:t>
      </w:r>
      <w:r w:rsidR="00E076A3" w:rsidRPr="00ED04A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работы</w:t>
      </w:r>
      <w:r w:rsidR="00B63688" w:rsidRPr="00ED04A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:</w:t>
      </w:r>
    </w:p>
    <w:tbl>
      <w:tblPr>
        <w:tblStyle w:val="a3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6413"/>
      </w:tblGrid>
      <w:tr w:rsidR="00E076A3" w:rsidTr="00862F2A">
        <w:tc>
          <w:tcPr>
            <w:tcW w:w="2943" w:type="dxa"/>
            <w:vMerge w:val="restart"/>
          </w:tcPr>
          <w:p w:rsidR="00E076A3" w:rsidRPr="00C028F8" w:rsidRDefault="00E076A3" w:rsidP="001F3ED8">
            <w:pPr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</w:pPr>
            <w:r w:rsidRPr="00C028F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</w:t>
            </w:r>
            <w:r w:rsidRPr="00C028F8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>. Воспитательные</w:t>
            </w:r>
          </w:p>
          <w:p w:rsidR="00E076A3" w:rsidRPr="00C028F8" w:rsidRDefault="00E076A3" w:rsidP="001F3ED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028F8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6413" w:type="dxa"/>
          </w:tcPr>
          <w:p w:rsidR="00E076A3" w:rsidRDefault="00E076A3" w:rsidP="001F3E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Метод рефлексивного диалога (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позволяет узнать</w:t>
            </w:r>
            <w:r w:rsidR="00F95AA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наставнику о желаниях, личностном опыте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наставляемого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его характерологических качествах и перспективных планах,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подопечному обрести</w:t>
            </w:r>
            <w:r w:rsidR="00F95AA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опыт рефлексии своей жизненной 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итуации).</w:t>
            </w:r>
          </w:p>
        </w:tc>
      </w:tr>
      <w:tr w:rsidR="00E076A3" w:rsidTr="00862F2A">
        <w:tc>
          <w:tcPr>
            <w:tcW w:w="2943" w:type="dxa"/>
            <w:vMerge/>
          </w:tcPr>
          <w:p w:rsidR="00E076A3" w:rsidRDefault="00E076A3" w:rsidP="001F3ED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E076A3" w:rsidRDefault="00E076A3" w:rsidP="001F3E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етод совместного проектирования 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профессионально-личностного развития молодого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специалиста.</w:t>
            </w:r>
          </w:p>
        </w:tc>
      </w:tr>
      <w:tr w:rsidR="00E076A3" w:rsidTr="00862F2A">
        <w:tc>
          <w:tcPr>
            <w:tcW w:w="2943" w:type="dxa"/>
            <w:vMerge/>
          </w:tcPr>
          <w:p w:rsidR="00E076A3" w:rsidRDefault="00E076A3" w:rsidP="001F3ED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E076A3" w:rsidRPr="00B63688" w:rsidRDefault="00E076A3" w:rsidP="001F3E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етод ознакомления с историей, традициями, персоналиями организации, в которой молодой</w:t>
            </w:r>
          </w:p>
          <w:p w:rsidR="00E076A3" w:rsidRDefault="00E076A3" w:rsidP="001F3ED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специа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лист начинает свою деятельность.</w:t>
            </w:r>
          </w:p>
        </w:tc>
      </w:tr>
      <w:tr w:rsidR="00E076A3" w:rsidTr="00862F2A">
        <w:tc>
          <w:tcPr>
            <w:tcW w:w="2943" w:type="dxa"/>
            <w:vMerge/>
          </w:tcPr>
          <w:p w:rsidR="00E076A3" w:rsidRDefault="00E076A3" w:rsidP="001F3ED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E076A3" w:rsidRDefault="00E076A3" w:rsidP="001F3E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етод погружения в ситуации, требующие принятия ответ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ственного и творческого решения.</w:t>
            </w:r>
          </w:p>
        </w:tc>
      </w:tr>
      <w:tr w:rsidR="00E076A3" w:rsidTr="00862F2A">
        <w:tc>
          <w:tcPr>
            <w:tcW w:w="2943" w:type="dxa"/>
            <w:vMerge/>
          </w:tcPr>
          <w:p w:rsidR="00E076A3" w:rsidRDefault="00E076A3" w:rsidP="001F3ED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E076A3" w:rsidRDefault="00E076A3" w:rsidP="001F3E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етод поруч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ения, исходящего от организации (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выполнение формирует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наставляемого уверенность в своих силах).</w:t>
            </w:r>
          </w:p>
        </w:tc>
      </w:tr>
      <w:tr w:rsidR="00E076A3" w:rsidTr="00862F2A">
        <w:tc>
          <w:tcPr>
            <w:tcW w:w="2943" w:type="dxa"/>
            <w:vMerge/>
          </w:tcPr>
          <w:p w:rsidR="00E076A3" w:rsidRDefault="00E076A3" w:rsidP="001F3ED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E076A3" w:rsidRPr="00B63688" w:rsidRDefault="00E076A3" w:rsidP="001F3E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етод включения в отношения ответственной зависимости через участие в органах</w:t>
            </w:r>
          </w:p>
          <w:p w:rsidR="00E076A3" w:rsidRDefault="00E076A3" w:rsidP="001F3E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самоуправления.</w:t>
            </w:r>
          </w:p>
        </w:tc>
      </w:tr>
      <w:tr w:rsidR="00E076A3" w:rsidTr="00862F2A">
        <w:tc>
          <w:tcPr>
            <w:tcW w:w="2943" w:type="dxa"/>
            <w:vMerge/>
          </w:tcPr>
          <w:p w:rsidR="00E076A3" w:rsidRDefault="00E076A3" w:rsidP="001F3ED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E076A3" w:rsidRPr="00B63688" w:rsidRDefault="00E076A3" w:rsidP="001F3E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Метод создания «событий»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вызывающих эмоционально-ценностное восприятие истории</w:t>
            </w:r>
          </w:p>
          <w:p w:rsidR="00E076A3" w:rsidRDefault="00E076A3" w:rsidP="001F3E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предприятия или организации, его роли в жизни страны.</w:t>
            </w:r>
          </w:p>
        </w:tc>
      </w:tr>
      <w:tr w:rsidR="00E076A3" w:rsidTr="00862F2A">
        <w:tc>
          <w:tcPr>
            <w:tcW w:w="2943" w:type="dxa"/>
            <w:vMerge w:val="restart"/>
          </w:tcPr>
          <w:p w:rsidR="00E076A3" w:rsidRPr="00C028F8" w:rsidRDefault="00E076A3" w:rsidP="001F3ED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028F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2. </w:t>
            </w:r>
            <w:r w:rsidRPr="00C028F8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>Профессионально-образовательные методы</w:t>
            </w:r>
          </w:p>
        </w:tc>
        <w:tc>
          <w:tcPr>
            <w:tcW w:w="6413" w:type="dxa"/>
          </w:tcPr>
          <w:p w:rsidR="00E076A3" w:rsidRDefault="00E076A3" w:rsidP="001F3E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етод демонстрации образца решения профессиональ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ной задачи.</w:t>
            </w:r>
          </w:p>
        </w:tc>
      </w:tr>
      <w:tr w:rsidR="00E076A3" w:rsidTr="00862F2A">
        <w:tc>
          <w:tcPr>
            <w:tcW w:w="2943" w:type="dxa"/>
            <w:vMerge/>
          </w:tcPr>
          <w:p w:rsidR="00E076A3" w:rsidRDefault="00E076A3" w:rsidP="001F3ED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E076A3" w:rsidRDefault="00E076A3" w:rsidP="001F3E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етод совместного выпол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нения производственных действий.</w:t>
            </w:r>
          </w:p>
        </w:tc>
      </w:tr>
      <w:tr w:rsidR="00E076A3" w:rsidTr="00862F2A">
        <w:tc>
          <w:tcPr>
            <w:tcW w:w="2943" w:type="dxa"/>
            <w:vMerge/>
          </w:tcPr>
          <w:p w:rsidR="00E076A3" w:rsidRDefault="00E076A3" w:rsidP="001F3ED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E076A3" w:rsidRDefault="00E076A3" w:rsidP="001F3E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етод моделирования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сложных ситуаций (деловая игра).</w:t>
            </w:r>
          </w:p>
        </w:tc>
      </w:tr>
      <w:tr w:rsidR="00E076A3" w:rsidTr="00862F2A">
        <w:tc>
          <w:tcPr>
            <w:tcW w:w="2943" w:type="dxa"/>
            <w:vMerge/>
          </w:tcPr>
          <w:p w:rsidR="00E076A3" w:rsidRDefault="00E076A3" w:rsidP="001F3ED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E076A3" w:rsidRDefault="00E076A3" w:rsidP="001F3E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етод демон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страции собственных достижений (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по желанию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наставляемого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организуется показ своих профессиональных достижений компетентным экспертам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E076A3" w:rsidTr="00862F2A">
        <w:tc>
          <w:tcPr>
            <w:tcW w:w="2943" w:type="dxa"/>
            <w:vMerge w:val="restart"/>
          </w:tcPr>
          <w:p w:rsidR="00E076A3" w:rsidRPr="00C028F8" w:rsidRDefault="00E076A3" w:rsidP="001F3ED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028F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3. </w:t>
            </w:r>
            <w:r w:rsidRPr="00C028F8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>Адаптационно-психологические методы</w:t>
            </w:r>
          </w:p>
        </w:tc>
        <w:tc>
          <w:tcPr>
            <w:tcW w:w="6413" w:type="dxa"/>
          </w:tcPr>
          <w:p w:rsidR="00E076A3" w:rsidRDefault="00E076A3" w:rsidP="001F3E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етод приобщения к участию в органах самоуправления в организации или производственном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коллективе.</w:t>
            </w:r>
          </w:p>
        </w:tc>
      </w:tr>
      <w:tr w:rsidR="00E076A3" w:rsidTr="00862F2A">
        <w:tc>
          <w:tcPr>
            <w:tcW w:w="2943" w:type="dxa"/>
            <w:vMerge/>
          </w:tcPr>
          <w:p w:rsidR="00E076A3" w:rsidRDefault="00E076A3" w:rsidP="001F3ED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E076A3" w:rsidRDefault="00E076A3" w:rsidP="001F3E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Метод биографических примеров (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приведение наставником эпизодов из личной практики и </w:t>
            </w:r>
            <w:proofErr w:type="spellStart"/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изжизни</w:t>
            </w:r>
            <w:proofErr w:type="spellEnd"/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известных пред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ставителей трудового коллектива).</w:t>
            </w:r>
          </w:p>
        </w:tc>
      </w:tr>
      <w:tr w:rsidR="00E076A3" w:rsidTr="00862F2A">
        <w:tc>
          <w:tcPr>
            <w:tcW w:w="2943" w:type="dxa"/>
            <w:vMerge/>
          </w:tcPr>
          <w:p w:rsidR="00E076A3" w:rsidRDefault="00E076A3" w:rsidP="001F3ED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E076A3" w:rsidRDefault="00E076A3" w:rsidP="001F3E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етод совместного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проектирования карьерного роста.</w:t>
            </w:r>
          </w:p>
        </w:tc>
      </w:tr>
      <w:tr w:rsidR="00E076A3" w:rsidTr="00862F2A">
        <w:tc>
          <w:tcPr>
            <w:tcW w:w="2943" w:type="dxa"/>
            <w:vMerge/>
          </w:tcPr>
          <w:p w:rsidR="00E076A3" w:rsidRDefault="00E076A3" w:rsidP="001F3ED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</w:tcPr>
          <w:p w:rsidR="00E076A3" w:rsidRDefault="00E076A3" w:rsidP="001F3E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</w:t>
            </w:r>
            <w:r w:rsidRPr="00B6368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етод публичных поощрений и поддержки.</w:t>
            </w:r>
          </w:p>
        </w:tc>
      </w:tr>
    </w:tbl>
    <w:p w:rsidR="00835D85" w:rsidRPr="00835D85" w:rsidRDefault="00835D85" w:rsidP="005D6E6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5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в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аждой паре или группе включает: </w:t>
      </w:r>
      <w:r w:rsidRPr="00835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встречу–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знакомство, пробную рабочую встречу, </w:t>
      </w:r>
      <w:r w:rsidRPr="00835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встречу–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планирование, </w:t>
      </w:r>
      <w:r w:rsidRPr="00835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комплекс последовательных встреч с обязательным 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аполнением форм обратной связи, </w:t>
      </w:r>
      <w:r w:rsidRPr="00835D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итоговую встречу.</w:t>
      </w:r>
    </w:p>
    <w:p w:rsidR="002B5B63" w:rsidRPr="00A07E24" w:rsidRDefault="002B5B63" w:rsidP="002B5B6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7E24">
        <w:rPr>
          <w:rFonts w:ascii="Times New Roman" w:hAnsi="Times New Roman" w:cs="Times New Roman"/>
          <w:b/>
          <w:i/>
          <w:sz w:val="28"/>
          <w:szCs w:val="28"/>
        </w:rPr>
        <w:t>7. Завершение наставничества.</w:t>
      </w:r>
    </w:p>
    <w:p w:rsidR="002B5B63" w:rsidRPr="00D418FE" w:rsidRDefault="002B5B63" w:rsidP="00D775A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завершающем этапе организуется сбор обратной связи наставляемых, наставников, кураторов, проведение рефлексии, подводятся итоги </w:t>
      </w: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мониторинга влияния программы на наставляемых, делается вывод об эффективности реализации программы.</w:t>
      </w:r>
      <w:proofErr w:type="gramEnd"/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Педагогом</w:t>
      </w:r>
      <w:r w:rsidR="00A812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наставником предоставляется отчет о работе, в котором указывается цель и содержание работы </w:t>
      </w:r>
      <w:proofErr w:type="gramStart"/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наставляемым</w:t>
      </w:r>
      <w:proofErr w:type="gramEnd"/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формы, этапы, результаты работы, делаются вводы и форм</w:t>
      </w:r>
      <w:r w:rsidR="00D775A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лируются задачи на следующий учебный год.</w:t>
      </w:r>
    </w:p>
    <w:p w:rsidR="002B5B63" w:rsidRDefault="002B5B63" w:rsidP="00D775A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F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Представление результатов наставничества, лучших наставников возможно на организованном торжественном мероприятии. Популяризации лучших практик и примеров наставничества также способствует информация, размещенная в СМИ и социальных сетях. На этапе завершения наставничества реализуется система поощрений наставников. </w:t>
      </w:r>
    </w:p>
    <w:p w:rsidR="005E265B" w:rsidRDefault="005208BE" w:rsidP="00D775A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="00E505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всех этапах разработки и реализации программ наставничества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важно быть в курсе происходящих в этой сфере событий, знать и использовать успешный опыт коллег. Созданное в</w:t>
      </w:r>
      <w:r w:rsidR="003970B2" w:rsidRPr="003970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2023 году сообщество наставников</w:t>
      </w:r>
      <w:r w:rsidR="00F95A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hyperlink r:id="rId9" w:history="1">
        <w:r w:rsidR="003970B2" w:rsidRPr="00433E9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https://vk.com/ya_nastavnik</w:t>
        </w:r>
      </w:hyperlink>
      <w:r w:rsidR="00C06299">
        <w:t xml:space="preserve"> </w:t>
      </w:r>
      <w:r w:rsidR="008F7C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окажет существенную</w:t>
      </w:r>
      <w:r w:rsidR="007B6E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информационную поддержку</w:t>
      </w:r>
      <w:r w:rsidR="008F7C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поскольку</w:t>
      </w:r>
      <w:r w:rsidR="00F95A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F7C4B">
        <w:rPr>
          <w:rFonts w:ascii="Times New Roman" w:hAnsi="Times New Roman" w:cs="Times New Roman"/>
          <w:sz w:val="28"/>
          <w:szCs w:val="28"/>
        </w:rPr>
        <w:t>размещаемые</w:t>
      </w:r>
      <w:r w:rsidR="00F95AA4">
        <w:rPr>
          <w:rFonts w:ascii="Times New Roman" w:hAnsi="Times New Roman" w:cs="Times New Roman"/>
          <w:sz w:val="28"/>
          <w:szCs w:val="28"/>
        </w:rPr>
        <w:t xml:space="preserve"> </w:t>
      </w:r>
      <w:r w:rsidR="008F7C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актуальные</w:t>
      </w:r>
      <w:r w:rsidR="00F95A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F7C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публикации</w:t>
      </w:r>
      <w:r w:rsidR="003970B2" w:rsidRPr="003970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развитии личности и компетенций, эффективных практиках, методиках и историях успеха наставничества</w:t>
      </w:r>
      <w:r w:rsidR="003970B2" w:rsidRPr="003970B2">
        <w:rPr>
          <w:rFonts w:ascii="Times New Roman" w:hAnsi="Times New Roman" w:cs="Times New Roman"/>
          <w:sz w:val="28"/>
          <w:szCs w:val="28"/>
        </w:rPr>
        <w:t xml:space="preserve"> мо</w:t>
      </w:r>
      <w:r w:rsidR="00ED04A8">
        <w:rPr>
          <w:rFonts w:ascii="Times New Roman" w:hAnsi="Times New Roman" w:cs="Times New Roman"/>
          <w:sz w:val="28"/>
          <w:szCs w:val="28"/>
        </w:rPr>
        <w:t>гут</w:t>
      </w:r>
      <w:r w:rsidR="003970B2" w:rsidRPr="003970B2">
        <w:rPr>
          <w:rFonts w:ascii="Times New Roman" w:hAnsi="Times New Roman" w:cs="Times New Roman"/>
          <w:sz w:val="28"/>
          <w:szCs w:val="28"/>
        </w:rPr>
        <w:t xml:space="preserve"> быть </w:t>
      </w:r>
      <w:r w:rsidR="008F7C4B">
        <w:rPr>
          <w:rFonts w:ascii="Times New Roman" w:hAnsi="Times New Roman" w:cs="Times New Roman"/>
          <w:sz w:val="28"/>
          <w:szCs w:val="28"/>
        </w:rPr>
        <w:t xml:space="preserve">использованы в работе. </w:t>
      </w:r>
      <w:r w:rsidR="003970B2">
        <w:rPr>
          <w:rFonts w:ascii="Times New Roman" w:hAnsi="Times New Roman" w:cs="Times New Roman"/>
          <w:sz w:val="28"/>
          <w:szCs w:val="28"/>
        </w:rPr>
        <w:t xml:space="preserve">В </w:t>
      </w:r>
      <w:r w:rsidR="001641B7">
        <w:rPr>
          <w:rFonts w:ascii="Times New Roman" w:hAnsi="Times New Roman" w:cs="Times New Roman"/>
          <w:sz w:val="28"/>
          <w:szCs w:val="28"/>
        </w:rPr>
        <w:t xml:space="preserve">выпусках подкаста </w:t>
      </w:r>
      <w:r w:rsidR="001641B7" w:rsidRPr="00006933">
        <w:rPr>
          <w:rFonts w:ascii="Times New Roman" w:hAnsi="Times New Roman" w:cs="Times New Roman"/>
          <w:sz w:val="28"/>
          <w:szCs w:val="28"/>
        </w:rPr>
        <w:t>«Голос наставника»</w:t>
      </w:r>
      <w:r w:rsidR="001641B7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1374BC">
        <w:rPr>
          <w:rFonts w:ascii="Times New Roman" w:hAnsi="Times New Roman" w:cs="Times New Roman"/>
          <w:sz w:val="28"/>
          <w:szCs w:val="28"/>
        </w:rPr>
        <w:t>агаются интервью с наставниками, которые представляют свой</w:t>
      </w:r>
      <w:r w:rsidR="001641B7">
        <w:rPr>
          <w:rFonts w:ascii="Times New Roman" w:hAnsi="Times New Roman" w:cs="Times New Roman"/>
          <w:sz w:val="28"/>
          <w:szCs w:val="28"/>
        </w:rPr>
        <w:t xml:space="preserve"> опыт и рекомендации</w:t>
      </w:r>
      <w:r w:rsidR="008F7C4B">
        <w:rPr>
          <w:rFonts w:ascii="Times New Roman" w:hAnsi="Times New Roman" w:cs="Times New Roman"/>
          <w:sz w:val="28"/>
          <w:szCs w:val="28"/>
        </w:rPr>
        <w:t xml:space="preserve">, </w:t>
      </w:r>
      <w:r w:rsidR="00ED04A8">
        <w:rPr>
          <w:rFonts w:ascii="Times New Roman" w:hAnsi="Times New Roman" w:cs="Times New Roman"/>
          <w:sz w:val="28"/>
          <w:szCs w:val="28"/>
        </w:rPr>
        <w:t>что поможет</w:t>
      </w:r>
      <w:r w:rsidR="001641B7">
        <w:rPr>
          <w:rFonts w:ascii="Times New Roman" w:hAnsi="Times New Roman" w:cs="Times New Roman"/>
          <w:sz w:val="28"/>
          <w:szCs w:val="28"/>
        </w:rPr>
        <w:t xml:space="preserve"> в подготовке и реал</w:t>
      </w:r>
      <w:r w:rsidR="00E41F6E">
        <w:rPr>
          <w:rFonts w:ascii="Times New Roman" w:hAnsi="Times New Roman" w:cs="Times New Roman"/>
          <w:sz w:val="28"/>
          <w:szCs w:val="28"/>
        </w:rPr>
        <w:t>изации программы наставничества</w:t>
      </w:r>
      <w:r w:rsidR="008F7C4B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C44398">
        <w:rPr>
          <w:rFonts w:ascii="Times New Roman" w:hAnsi="Times New Roman" w:cs="Times New Roman"/>
          <w:sz w:val="28"/>
          <w:szCs w:val="28"/>
        </w:rPr>
        <w:t xml:space="preserve"> 3</w:t>
      </w:r>
      <w:r w:rsidR="008F7C4B">
        <w:rPr>
          <w:rFonts w:ascii="Times New Roman" w:hAnsi="Times New Roman" w:cs="Times New Roman"/>
          <w:sz w:val="28"/>
          <w:szCs w:val="28"/>
        </w:rPr>
        <w:t>).</w:t>
      </w: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44398" w:rsidRDefault="00C44398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44398" w:rsidRDefault="00C44398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44398" w:rsidRDefault="00C44398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44398" w:rsidRPr="00FE4DEB" w:rsidRDefault="00C44398" w:rsidP="00C443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E4D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</w:p>
    <w:p w:rsidR="00C44398" w:rsidRDefault="00C44398" w:rsidP="00C44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398" w:rsidRDefault="00C44398" w:rsidP="00C4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DEB">
        <w:rPr>
          <w:rFonts w:ascii="Times New Roman" w:hAnsi="Times New Roman" w:cs="Times New Roman"/>
          <w:b/>
          <w:color w:val="000000"/>
          <w:sz w:val="28"/>
          <w:szCs w:val="28"/>
        </w:rPr>
        <w:t>Примерн</w:t>
      </w:r>
      <w:r w:rsidR="00641A99">
        <w:rPr>
          <w:rFonts w:ascii="Times New Roman" w:hAnsi="Times New Roman" w:cs="Times New Roman"/>
          <w:b/>
          <w:color w:val="000000"/>
          <w:sz w:val="28"/>
          <w:szCs w:val="28"/>
        </w:rPr>
        <w:t>ая структура</w:t>
      </w:r>
      <w:r w:rsidRPr="00FE4D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Положения о программе наставничества</w:t>
      </w:r>
    </w:p>
    <w:p w:rsidR="00C44398" w:rsidRPr="00FE4DEB" w:rsidRDefault="00C44398" w:rsidP="00C44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4398" w:rsidRDefault="00C44398" w:rsidP="00C4439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наставничества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описание 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>с указанием целей и задач наставн</w:t>
      </w:r>
      <w:r>
        <w:rPr>
          <w:rFonts w:ascii="Times New Roman" w:hAnsi="Times New Roman" w:cs="Times New Roman"/>
          <w:color w:val="000000"/>
          <w:sz w:val="28"/>
          <w:szCs w:val="28"/>
        </w:rPr>
        <w:t>ичества).</w:t>
      </w:r>
    </w:p>
    <w:p w:rsidR="00C44398" w:rsidRDefault="00C44398" w:rsidP="00C4439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 xml:space="preserve">рава, обязанности и задачи наставников, наставляемых, кураторов и законных представителей наставляемых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>в случае, если участник программы несовершеннолетний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44398" w:rsidRPr="00FE4DEB" w:rsidRDefault="00C44398" w:rsidP="00C4439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EB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наставникам. </w:t>
      </w:r>
    </w:p>
    <w:p w:rsidR="00C44398" w:rsidRDefault="00C44398" w:rsidP="00C4439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>роцедуры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отбора и обучения наставников.</w:t>
      </w:r>
    </w:p>
    <w:p w:rsidR="00C44398" w:rsidRDefault="00C44398" w:rsidP="00C4439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>ормировани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 xml:space="preserve"> пар и групп из наставника и наставляемого (наставляемых)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4398" w:rsidRDefault="00C44398" w:rsidP="00C4439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 xml:space="preserve">роцесс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закрепления наставнических пар.</w:t>
      </w:r>
    </w:p>
    <w:p w:rsidR="00C44398" w:rsidRDefault="00C44398" w:rsidP="00C4439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>ормы и сроки отчетности наставника и куратора о процессе реализации программы наставничеств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C44398" w:rsidRDefault="00C44398" w:rsidP="00C4439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 xml:space="preserve">ормы </w:t>
      </w:r>
      <w:r>
        <w:rPr>
          <w:rFonts w:ascii="Times New Roman" w:hAnsi="Times New Roman" w:cs="Times New Roman"/>
          <w:color w:val="000000"/>
          <w:sz w:val="28"/>
          <w:szCs w:val="28"/>
        </w:rPr>
        <w:t>и условия поощрения наставника.</w:t>
      </w:r>
    </w:p>
    <w:p w:rsidR="00C44398" w:rsidRDefault="00C44398" w:rsidP="00C4439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>ритерии э</w:t>
      </w:r>
      <w:r>
        <w:rPr>
          <w:rFonts w:ascii="Times New Roman" w:hAnsi="Times New Roman" w:cs="Times New Roman"/>
          <w:color w:val="000000"/>
          <w:sz w:val="28"/>
          <w:szCs w:val="28"/>
        </w:rPr>
        <w:t>ффективности работы наставника.</w:t>
      </w:r>
    </w:p>
    <w:p w:rsidR="00C44398" w:rsidRDefault="00C44398" w:rsidP="00C4439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EB">
        <w:rPr>
          <w:rFonts w:ascii="Times New Roman" w:hAnsi="Times New Roman" w:cs="Times New Roman"/>
          <w:color w:val="000000"/>
          <w:sz w:val="28"/>
          <w:szCs w:val="28"/>
        </w:rPr>
        <w:t>Условия публикации результатов программы наставничества на сайте образовательной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изации и организаций–партнеров.</w:t>
      </w:r>
    </w:p>
    <w:p w:rsidR="00C44398" w:rsidRDefault="00C44398" w:rsidP="00C4439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>еречень и образцы документов, регламентирующих реа</w:t>
      </w:r>
      <w:r>
        <w:rPr>
          <w:rFonts w:ascii="Times New Roman" w:hAnsi="Times New Roman" w:cs="Times New Roman"/>
          <w:color w:val="000000"/>
          <w:sz w:val="28"/>
          <w:szCs w:val="28"/>
        </w:rPr>
        <w:t>лизацию программы.</w:t>
      </w:r>
    </w:p>
    <w:p w:rsidR="00C44398" w:rsidRDefault="00C44398" w:rsidP="00C4439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EB">
        <w:rPr>
          <w:rFonts w:ascii="Times New Roman" w:hAnsi="Times New Roman" w:cs="Times New Roman"/>
          <w:color w:val="000000"/>
          <w:sz w:val="28"/>
          <w:szCs w:val="28"/>
        </w:rPr>
        <w:t xml:space="preserve">Форма соглашения между наставником и наставляемым, а также законными представителями наставляемого в случае, если участник программы несовершеннолетний; </w:t>
      </w:r>
    </w:p>
    <w:p w:rsidR="00C44398" w:rsidRPr="00FE4DEB" w:rsidRDefault="00C44398" w:rsidP="00C4439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>ормы согласий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 w:rsidR="00C44398" w:rsidRPr="00012912" w:rsidRDefault="00C44398" w:rsidP="00C44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398" w:rsidRPr="00012912" w:rsidRDefault="00C44398" w:rsidP="00C44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44398" w:rsidRDefault="00C44398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44398" w:rsidRDefault="00C44398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44398" w:rsidRDefault="00C44398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44398" w:rsidRDefault="00C44398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44398" w:rsidRDefault="00C44398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44398" w:rsidRDefault="00C44398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44398" w:rsidRDefault="00C44398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44398" w:rsidRDefault="00C44398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44398" w:rsidRDefault="00C44398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44398" w:rsidRDefault="00C44398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44398" w:rsidRDefault="00C44398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32657" w:rsidRDefault="00732657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732657" w:rsidRDefault="00732657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44398" w:rsidRDefault="00C44398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9516E" w:rsidRPr="00C44398" w:rsidRDefault="00C44398" w:rsidP="00C9516E">
      <w:pPr>
        <w:shd w:val="clear" w:color="auto" w:fill="FFFFFF"/>
        <w:spacing w:after="0" w:line="240" w:lineRule="auto"/>
        <w:ind w:firstLine="426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4439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Приложение 2</w:t>
      </w: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418FE" w:rsidRDefault="00D418F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70E4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Персонализированная программа наставничества</w:t>
      </w:r>
    </w:p>
    <w:p w:rsidR="00C9516E" w:rsidRDefault="00C9516E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(примерная структура)</w:t>
      </w:r>
    </w:p>
    <w:p w:rsidR="00370E42" w:rsidRPr="00370E42" w:rsidRDefault="00370E42" w:rsidP="00D418F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16E" w:rsidRDefault="00C9516E" w:rsidP="00C951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1. Пояснительная записка. </w:t>
      </w:r>
    </w:p>
    <w:p w:rsidR="00C9516E" w:rsidRDefault="00C9516E" w:rsidP="00C951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CB1BFA" w:rsidRPr="00D418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пределяются конкретные параметры взаимодействия наставника и наставляемого (на индивидуальной или групповой основе): </w:t>
      </w:r>
    </w:p>
    <w:p w:rsidR="00C9516E" w:rsidRDefault="00CB1BFA" w:rsidP="00C951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418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описание проблемы, </w:t>
      </w:r>
    </w:p>
    <w:p w:rsidR="00C9516E" w:rsidRDefault="00C9516E" w:rsidP="00C951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указание </w:t>
      </w:r>
      <w:r w:rsidR="00CB1BFA" w:rsidRPr="00D418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цели и задачи наставничества, </w:t>
      </w:r>
    </w:p>
    <w:p w:rsidR="00C9516E" w:rsidRDefault="00CB1BFA" w:rsidP="00C951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418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описание возможного содержания деятельности наставника и наставляемого, </w:t>
      </w:r>
    </w:p>
    <w:p w:rsidR="00C9516E" w:rsidRDefault="00CB1BFA" w:rsidP="00C951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418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сроки реализации программы наставничества, </w:t>
      </w:r>
    </w:p>
    <w:p w:rsidR="00C9516E" w:rsidRDefault="00CB1BFA" w:rsidP="00C951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418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промежуточные и планируемые результаты, </w:t>
      </w:r>
    </w:p>
    <w:p w:rsidR="00C9516E" w:rsidRDefault="00CB1BFA" w:rsidP="00C951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418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расписание встреч, режим работы (онлайн, очный, смешанный), </w:t>
      </w:r>
    </w:p>
    <w:p w:rsidR="00CB1BFA" w:rsidRPr="00C9516E" w:rsidRDefault="00CB1BFA" w:rsidP="00C9516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D418FE">
        <w:rPr>
          <w:rFonts w:ascii="Times New Roman" w:hAnsi="Times New Roman" w:cs="Times New Roman"/>
          <w:iCs/>
          <w:color w:val="000000"/>
          <w:sz w:val="28"/>
          <w:szCs w:val="28"/>
        </w:rPr>
        <w:t>условия обучения и т.д.</w:t>
      </w:r>
    </w:p>
    <w:p w:rsidR="00C9516E" w:rsidRDefault="00C9516E" w:rsidP="00BF31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2. П</w:t>
      </w:r>
      <w:r w:rsidR="00CB1BFA" w:rsidRPr="00160F9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лан мероприятий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C9516E" w:rsidRDefault="00C9516E" w:rsidP="00BF31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CB1BFA" w:rsidRPr="00D418FE">
        <w:rPr>
          <w:rFonts w:ascii="Times New Roman" w:hAnsi="Times New Roman" w:cs="Times New Roman"/>
          <w:iCs/>
          <w:color w:val="000000"/>
          <w:sz w:val="28"/>
          <w:szCs w:val="28"/>
        </w:rPr>
        <w:t>тражаются основные направления наставнической деятельности, требующие особого внимания наставника в педагогическом контексте конкретной образовательной организации (научно</w:t>
      </w:r>
      <w:r w:rsidR="00A812FD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CB1BFA" w:rsidRPr="00D418FE">
        <w:rPr>
          <w:rFonts w:ascii="Times New Roman" w:hAnsi="Times New Roman" w:cs="Times New Roman"/>
          <w:iCs/>
          <w:color w:val="000000"/>
          <w:sz w:val="28"/>
          <w:szCs w:val="28"/>
        </w:rPr>
        <w:t>теоретические, нормативные правовые, предметно</w:t>
      </w:r>
      <w:r w:rsidR="00A812FD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CB1BFA" w:rsidRPr="00D418FE">
        <w:rPr>
          <w:rFonts w:ascii="Times New Roman" w:hAnsi="Times New Roman" w:cs="Times New Roman"/>
          <w:iCs/>
          <w:color w:val="000000"/>
          <w:sz w:val="28"/>
          <w:szCs w:val="28"/>
        </w:rPr>
        <w:t>профессиональные, психолого</w:t>
      </w:r>
      <w:r w:rsidR="00A812FD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CB1BFA" w:rsidRPr="00D418FE">
        <w:rPr>
          <w:rFonts w:ascii="Times New Roman" w:hAnsi="Times New Roman" w:cs="Times New Roman"/>
          <w:iCs/>
          <w:color w:val="000000"/>
          <w:sz w:val="28"/>
          <w:szCs w:val="28"/>
        </w:rPr>
        <w:t>педагогические (ориентированные на обучающихся и их родителей), методические (содержание образования, методики и технологии обучения), ИКТ</w:t>
      </w:r>
      <w:r w:rsidR="00A812FD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CB1BFA" w:rsidRPr="00D418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компетенции, </w:t>
      </w:r>
      <w:proofErr w:type="spellStart"/>
      <w:r w:rsidR="00CB1BFA" w:rsidRPr="00D418FE">
        <w:rPr>
          <w:rFonts w:ascii="Times New Roman" w:hAnsi="Times New Roman" w:cs="Times New Roman"/>
          <w:iCs/>
          <w:color w:val="000000"/>
          <w:sz w:val="28"/>
          <w:szCs w:val="28"/>
        </w:rPr>
        <w:t>цифровизация</w:t>
      </w:r>
      <w:proofErr w:type="spellEnd"/>
      <w:r w:rsidR="00CB1BFA" w:rsidRPr="00D418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образования, внеурочная и воспитательная деятельность, здоровьесбережение обучающихся. </w:t>
      </w:r>
      <w:proofErr w:type="gramEnd"/>
    </w:p>
    <w:p w:rsidR="00CB1BFA" w:rsidRPr="00BF31E3" w:rsidRDefault="00C9516E" w:rsidP="00BF31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CB1BFA" w:rsidRPr="00D418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конкретной</w:t>
      </w:r>
      <w:r w:rsidR="00CB1BFA" w:rsidRPr="00D418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программы наставничества) результатов.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*</w:t>
      </w:r>
    </w:p>
    <w:p w:rsidR="00C9516E" w:rsidRDefault="00C9516E" w:rsidP="00471E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C9516E" w:rsidRDefault="00C9516E" w:rsidP="00471E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C9516E" w:rsidRDefault="00C9516E" w:rsidP="00471E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C9516E" w:rsidRDefault="00C9516E" w:rsidP="00471E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C44398" w:rsidRDefault="00C44398" w:rsidP="00471E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C44398" w:rsidRDefault="00C44398" w:rsidP="00471E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C44398" w:rsidRDefault="00C44398" w:rsidP="00471E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C44398" w:rsidRDefault="00C44398" w:rsidP="00471E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C44398" w:rsidRDefault="00C44398" w:rsidP="00471E1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C9516E" w:rsidRDefault="00C9516E" w:rsidP="00C443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CB1BFA" w:rsidRDefault="00C9516E" w:rsidP="00C951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*– </w:t>
      </w:r>
      <w:r w:rsidR="00CB1BFA" w:rsidRPr="00160F9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</w:t>
      </w:r>
      <w:r w:rsidR="00CB1BFA" w:rsidRPr="00D418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в том числе по вопросу ее продления или сокращения </w:t>
      </w:r>
      <w:r w:rsidR="00CB1BFA" w:rsidRPr="00C9516E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сроков в случае обоюдного желания</w:t>
      </w:r>
      <w:r w:rsidR="00BF31E3" w:rsidRPr="00C951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CB1BFA" w:rsidRPr="00C9516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как со стороны наставника, так и со стороны наставляемого.</w:t>
      </w:r>
    </w:p>
    <w:p w:rsidR="00C44398" w:rsidRDefault="00C44398" w:rsidP="00C951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E4DEB" w:rsidRPr="008F7C4B" w:rsidRDefault="00FE4DEB" w:rsidP="00FE4DEB">
      <w:pPr>
        <w:shd w:val="clear" w:color="auto" w:fill="FFFFFF"/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7C4B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C9516E">
        <w:rPr>
          <w:rFonts w:ascii="Times New Roman" w:hAnsi="Times New Roman" w:cs="Times New Roman"/>
          <w:i/>
          <w:sz w:val="28"/>
          <w:szCs w:val="28"/>
        </w:rPr>
        <w:t xml:space="preserve"> 3</w:t>
      </w:r>
    </w:p>
    <w:p w:rsidR="00FE4DEB" w:rsidRDefault="00FE4DEB" w:rsidP="00FE4DE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E4DEB" w:rsidRPr="00C9516E" w:rsidRDefault="00FE4DEB" w:rsidP="00C9516E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16E">
        <w:rPr>
          <w:rFonts w:ascii="Times New Roman" w:hAnsi="Times New Roman" w:cs="Times New Roman"/>
          <w:b/>
          <w:sz w:val="28"/>
          <w:szCs w:val="28"/>
        </w:rPr>
        <w:t>Список наставников-участников подкаста «Голос наставника»</w:t>
      </w:r>
    </w:p>
    <w:p w:rsidR="00FE4DEB" w:rsidRDefault="00FE4DEB" w:rsidP="00FE4DE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0F3123">
          <w:rPr>
            <w:rStyle w:val="a7"/>
            <w:rFonts w:ascii="Times New Roman" w:hAnsi="Times New Roman" w:cs="Times New Roman"/>
            <w:sz w:val="28"/>
            <w:szCs w:val="28"/>
          </w:rPr>
          <w:t>https://vk.com/ya_nastavnik#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E4DEB" w:rsidRDefault="00FE4DEB" w:rsidP="00FE4DE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FE4DEB" w:rsidTr="00425940">
        <w:tc>
          <w:tcPr>
            <w:tcW w:w="4503" w:type="dxa"/>
          </w:tcPr>
          <w:p w:rsidR="00FE4DEB" w:rsidRDefault="00FE4DEB" w:rsidP="0042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4961" w:type="dxa"/>
          </w:tcPr>
          <w:p w:rsidR="00FE4DEB" w:rsidRDefault="00FE4DEB" w:rsidP="00425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Обсуждаемые вопросы</w:t>
            </w:r>
          </w:p>
        </w:tc>
      </w:tr>
      <w:tr w:rsidR="00FE4DEB" w:rsidTr="00425940">
        <w:tc>
          <w:tcPr>
            <w:tcW w:w="4503" w:type="dxa"/>
          </w:tcPr>
          <w:p w:rsidR="00FE4DEB" w:rsidRDefault="00FE4DEB" w:rsidP="00425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П.Е., директор</w:t>
            </w:r>
            <w:r w:rsidRPr="005E265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Екатеринбургского техникума «Автоматика»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265B">
              <w:rPr>
                <w:rFonts w:ascii="Times New Roman" w:hAnsi="Times New Roman" w:cs="Times New Roman"/>
                <w:sz w:val="28"/>
                <w:szCs w:val="28"/>
              </w:rPr>
              <w:t xml:space="preserve"> эксперт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наставничества </w:t>
            </w:r>
          </w:p>
          <w:p w:rsidR="00FE4DEB" w:rsidRDefault="00BB740E" w:rsidP="00425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E4DEB" w:rsidRPr="000F312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https://vk.com/podcast-219346158_456239030</w:t>
              </w:r>
            </w:hyperlink>
          </w:p>
        </w:tc>
        <w:tc>
          <w:tcPr>
            <w:tcW w:w="4961" w:type="dxa"/>
          </w:tcPr>
          <w:p w:rsidR="00FE4DEB" w:rsidRPr="005E265B" w:rsidRDefault="00FE4DEB" w:rsidP="004259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E265B">
              <w:rPr>
                <w:rFonts w:ascii="Times New Roman" w:hAnsi="Times New Roman" w:cs="Times New Roman"/>
                <w:sz w:val="28"/>
                <w:szCs w:val="28"/>
              </w:rPr>
              <w:t>оль наставника в формировании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зитивной корпоративной культуры.</w:t>
            </w:r>
          </w:p>
          <w:p w:rsidR="00523CDE" w:rsidRDefault="00523CDE" w:rsidP="004259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EB" w:rsidRPr="005E265B" w:rsidRDefault="00FE4DEB" w:rsidP="004259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Лучшие практики наставничества, которые </w:t>
            </w:r>
            <w:r w:rsidRPr="005E265B">
              <w:rPr>
                <w:rFonts w:ascii="Times New Roman" w:hAnsi="Times New Roman" w:cs="Times New Roman"/>
                <w:sz w:val="28"/>
                <w:szCs w:val="28"/>
              </w:rPr>
              <w:t>могут помочь сотрудникам интегрироваться в 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3CDE" w:rsidRDefault="00523CDE" w:rsidP="004259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EB" w:rsidRDefault="00FE4DEB" w:rsidP="004259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наставничества</w:t>
            </w:r>
            <w:r w:rsidR="00331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улучшении</w:t>
            </w:r>
            <w:r w:rsidRPr="005E265B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коммуникации и сотрудничества в рабочей среде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4DEB" w:rsidRDefault="00FE4DEB" w:rsidP="00425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EB" w:rsidTr="00425940">
        <w:tc>
          <w:tcPr>
            <w:tcW w:w="4503" w:type="dxa"/>
          </w:tcPr>
          <w:p w:rsidR="00FE4DEB" w:rsidRDefault="00FE4DEB" w:rsidP="00425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5E265B">
              <w:rPr>
                <w:rFonts w:ascii="Times New Roman" w:hAnsi="Times New Roman" w:cs="Times New Roman"/>
                <w:sz w:val="28"/>
                <w:szCs w:val="28"/>
              </w:rPr>
              <w:t>Ризенко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начальник</w:t>
            </w:r>
            <w:r w:rsidRPr="005E265B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центра Челябинского института развития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265B">
              <w:rPr>
                <w:rFonts w:ascii="Times New Roman" w:hAnsi="Times New Roman" w:cs="Times New Roman"/>
                <w:sz w:val="28"/>
                <w:szCs w:val="28"/>
              </w:rPr>
              <w:t xml:space="preserve"> куратор Сообщества молодых педагогов «PRO-движение» </w:t>
            </w:r>
          </w:p>
          <w:p w:rsidR="00FE4DEB" w:rsidRDefault="00BB740E" w:rsidP="00425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E4DEB" w:rsidRPr="000F312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https://vk.com/podcast-219346158_456239029</w:t>
              </w:r>
            </w:hyperlink>
          </w:p>
        </w:tc>
        <w:tc>
          <w:tcPr>
            <w:tcW w:w="4961" w:type="dxa"/>
          </w:tcPr>
          <w:p w:rsidR="00FE4DEB" w:rsidRPr="005E265B" w:rsidRDefault="00FE4DEB" w:rsidP="004259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E265B">
              <w:rPr>
                <w:rFonts w:ascii="Times New Roman" w:hAnsi="Times New Roman" w:cs="Times New Roman"/>
                <w:sz w:val="28"/>
                <w:szCs w:val="28"/>
              </w:rPr>
              <w:t>ачества необходимы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265B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наставнику для успешного стимулирования профессионального роста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3CDE" w:rsidRDefault="00523CDE" w:rsidP="004259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EB" w:rsidRPr="005E265B" w:rsidRDefault="00FE4DEB" w:rsidP="004259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Эффективные м</w:t>
            </w:r>
            <w:r w:rsidRPr="005E265B">
              <w:rPr>
                <w:rFonts w:ascii="Times New Roman" w:hAnsi="Times New Roman" w:cs="Times New Roman"/>
                <w:sz w:val="28"/>
                <w:szCs w:val="28"/>
              </w:rPr>
              <w:t xml:space="preserve">етоды и стратегии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r w:rsidR="00D546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помогающие</w:t>
            </w:r>
            <w:r w:rsidRPr="005E265B">
              <w:rPr>
                <w:rFonts w:ascii="Times New Roman" w:hAnsi="Times New Roman" w:cs="Times New Roman"/>
                <w:sz w:val="28"/>
                <w:szCs w:val="28"/>
              </w:rPr>
              <w:t xml:space="preserve"> студентам в достижении профессиональных целей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3CDE" w:rsidRDefault="00523CDE" w:rsidP="00425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EB" w:rsidRDefault="00FE4DEB" w:rsidP="00425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наставника </w:t>
            </w:r>
            <w:r w:rsidRPr="005E265B">
              <w:rPr>
                <w:rFonts w:ascii="Times New Roman" w:hAnsi="Times New Roman" w:cs="Times New Roman"/>
                <w:sz w:val="28"/>
                <w:szCs w:val="28"/>
              </w:rPr>
              <w:t xml:space="preserve">студентам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преодолении трудностей</w:t>
            </w:r>
            <w:r w:rsidRPr="005E265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препятствий</w:t>
            </w:r>
            <w:r w:rsidRPr="005E265B">
              <w:rPr>
                <w:rFonts w:ascii="Times New Roman" w:hAnsi="Times New Roman" w:cs="Times New Roman"/>
                <w:sz w:val="28"/>
                <w:szCs w:val="28"/>
              </w:rPr>
              <w:t xml:space="preserve"> в профессиональном развитии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4DEB" w:rsidTr="00425940">
        <w:tc>
          <w:tcPr>
            <w:tcW w:w="4503" w:type="dxa"/>
          </w:tcPr>
          <w:p w:rsidR="00FE4DEB" w:rsidRDefault="00FE4DEB" w:rsidP="0042594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5E265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К.А.,</w:t>
            </w:r>
            <w:r w:rsidR="00D54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директор</w:t>
            </w:r>
            <w:r w:rsidRPr="005E265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по бизнес развитию и продуктам </w:t>
            </w:r>
            <w:proofErr w:type="spellStart"/>
            <w:r w:rsidRPr="005E265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IThub</w:t>
            </w:r>
            <w:proofErr w:type="spellEnd"/>
            <w:r w:rsidRPr="005E265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265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group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,эксперт</w:t>
            </w:r>
            <w:proofErr w:type="spellEnd"/>
            <w:r w:rsidRPr="005E265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области наставничества </w:t>
            </w:r>
          </w:p>
          <w:p w:rsidR="00FE4DEB" w:rsidRDefault="00BB740E" w:rsidP="00425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E4DEB" w:rsidRPr="000F312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https://vk.com/podcast-219346158_456239028</w:t>
              </w:r>
            </w:hyperlink>
          </w:p>
        </w:tc>
        <w:tc>
          <w:tcPr>
            <w:tcW w:w="4961" w:type="dxa"/>
          </w:tcPr>
          <w:p w:rsidR="00FE4DEB" w:rsidRPr="005E265B" w:rsidRDefault="00FE4DEB" w:rsidP="004259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Помощь наставничества</w:t>
            </w:r>
            <w:r w:rsidRPr="005E265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развитии лидерских качеств у начинающих специалистов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  <w:p w:rsidR="00523CDE" w:rsidRDefault="00523CDE" w:rsidP="004259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FE4DEB" w:rsidRPr="005E265B" w:rsidRDefault="00FE4DEB" w:rsidP="004259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Влияние наставничества</w:t>
            </w:r>
            <w:r w:rsidRPr="005E265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на профессиональный рост и саморазвитие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523CD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  <w:p w:rsidR="00523CDE" w:rsidRDefault="00523CDE" w:rsidP="004259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FE4DEB" w:rsidRPr="00523CDE" w:rsidRDefault="00FE4DEB" w:rsidP="00523C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Использование эффективных стратегий </w:t>
            </w:r>
            <w:r w:rsidRPr="005E265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для эффективного обучения будущих лидеров через наставничество</w:t>
            </w:r>
            <w:r w:rsidR="00523CD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FE4DEB" w:rsidTr="00425940">
        <w:tc>
          <w:tcPr>
            <w:tcW w:w="4503" w:type="dxa"/>
          </w:tcPr>
          <w:p w:rsidR="00FE4DEB" w:rsidRDefault="00FE4DEB" w:rsidP="0042594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4. Литвинова Е.А.,</w:t>
            </w:r>
            <w:r w:rsidR="0033117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мастер</w:t>
            </w:r>
            <w:r w:rsidRPr="005E265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производственного обучения Нижнетагильского техникума, перевод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чик русского жестового языка, национальный эксперт чемпионатного движения </w:t>
            </w:r>
            <w:r w:rsidRPr="005E265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</w:t>
            </w:r>
            <w:proofErr w:type="spellStart"/>
            <w:r w:rsidRPr="005E265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Абилимпикс</w:t>
            </w:r>
            <w:proofErr w:type="spellEnd"/>
            <w:r w:rsidRPr="005E265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» </w:t>
            </w:r>
          </w:p>
          <w:p w:rsidR="00FE4DEB" w:rsidRDefault="00BB740E" w:rsidP="00425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E4DEB" w:rsidRPr="000F312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https://vk.com/podcast-219346158_456239026</w:t>
              </w:r>
            </w:hyperlink>
          </w:p>
        </w:tc>
        <w:tc>
          <w:tcPr>
            <w:tcW w:w="4961" w:type="dxa"/>
          </w:tcPr>
          <w:p w:rsidR="00FE4DEB" w:rsidRDefault="00FE4DEB" w:rsidP="00425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навыки для успешной карьеры: формирование наставниками профессионального роста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перспективе трудоустройства.</w:t>
            </w:r>
          </w:p>
        </w:tc>
      </w:tr>
      <w:tr w:rsidR="00FE4DEB" w:rsidTr="00425940">
        <w:tc>
          <w:tcPr>
            <w:tcW w:w="4503" w:type="dxa"/>
          </w:tcPr>
          <w:p w:rsidR="00FE4DEB" w:rsidRDefault="00FE4DEB" w:rsidP="0042594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085F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Демихова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И.Ю.</w:t>
            </w:r>
            <w:r w:rsidRPr="00085F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участник регионального отделения Всероссийского Сообщества наставников-просветителей при министерстве образования Тульской области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победитель Всероссийского конкурса «Мастер года» 2022 года</w:t>
            </w:r>
          </w:p>
          <w:p w:rsidR="00FE4DEB" w:rsidRPr="005E265B" w:rsidRDefault="00BB740E" w:rsidP="0042594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15" w:history="1">
              <w:r w:rsidR="00FE4DEB" w:rsidRPr="000F312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https://vk.com/podcast-219346158_456239021</w:t>
              </w:r>
            </w:hyperlink>
          </w:p>
        </w:tc>
        <w:tc>
          <w:tcPr>
            <w:tcW w:w="4961" w:type="dxa"/>
          </w:tcPr>
          <w:p w:rsidR="00FE4DEB" w:rsidRPr="00BB2169" w:rsidRDefault="00FE4DEB" w:rsidP="00425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 коммуникация между наставником и наставляемым.</w:t>
            </w:r>
          </w:p>
        </w:tc>
      </w:tr>
      <w:tr w:rsidR="00FE4DEB" w:rsidTr="00425940">
        <w:tc>
          <w:tcPr>
            <w:tcW w:w="4503" w:type="dxa"/>
          </w:tcPr>
          <w:p w:rsidR="00FE4DEB" w:rsidRDefault="00FE4DEB" w:rsidP="0042594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6. </w:t>
            </w:r>
            <w:r w:rsidRPr="00085F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Кудрявцева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И.А.</w:t>
            </w:r>
            <w:r w:rsidRPr="00085F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заместитель директора по учебно-методической работе Череповецкого металлургического колледж</w:t>
            </w:r>
            <w:r w:rsidR="007E1D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 имени академика И.П. Бардина</w:t>
            </w:r>
          </w:p>
          <w:p w:rsidR="00FE4DEB" w:rsidRPr="005E265B" w:rsidRDefault="00BB740E" w:rsidP="0042594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16" w:history="1">
              <w:r w:rsidR="00FE4DEB" w:rsidRPr="000F312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https://vk.com/podcast-219346158_456239019</w:t>
              </w:r>
            </w:hyperlink>
          </w:p>
        </w:tc>
        <w:tc>
          <w:tcPr>
            <w:tcW w:w="4961" w:type="dxa"/>
          </w:tcPr>
          <w:p w:rsidR="00FE4DEB" w:rsidRDefault="00FE4DEB" w:rsidP="0042594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Формы и система наставничества в профессиональной образовательной организации. </w:t>
            </w:r>
          </w:p>
          <w:p w:rsidR="00523CDE" w:rsidRDefault="00523CDE" w:rsidP="0042594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FE4DEB" w:rsidRDefault="00FE4DEB" w:rsidP="0042594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Планирование реализации системы наставничества.</w:t>
            </w:r>
          </w:p>
          <w:p w:rsidR="00523CDE" w:rsidRDefault="00523CDE" w:rsidP="0042594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FE4DEB" w:rsidRDefault="00FE4DEB" w:rsidP="0042594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Опыт поощрения наставников.</w:t>
            </w:r>
          </w:p>
          <w:p w:rsidR="00523CDE" w:rsidRDefault="00523CDE" w:rsidP="0042594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FE4DEB" w:rsidRDefault="00FE4DEB" w:rsidP="00425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</w:t>
            </w:r>
            <w:r w:rsidRPr="00085F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 человеку, который решил стать наставником, не «выгореть» и не «перегореть» к наставничеству.</w:t>
            </w:r>
          </w:p>
        </w:tc>
      </w:tr>
      <w:tr w:rsidR="00FE4DEB" w:rsidTr="00425940">
        <w:tc>
          <w:tcPr>
            <w:tcW w:w="4503" w:type="dxa"/>
          </w:tcPr>
          <w:p w:rsidR="00FE4DEB" w:rsidRDefault="00FE4DEB" w:rsidP="0042594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7. Якунина И.Е.,</w:t>
            </w:r>
            <w:r w:rsidR="0033117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ректор</w:t>
            </w:r>
            <w:r w:rsidRPr="00085F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Института повышения квалификации и профессиональной переподготовки работнико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образования Тульской области</w:t>
            </w:r>
          </w:p>
          <w:p w:rsidR="00FE4DEB" w:rsidRPr="005E265B" w:rsidRDefault="00BB740E" w:rsidP="0042594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17" w:history="1">
              <w:r w:rsidR="00FE4DEB" w:rsidRPr="000F312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https://vk.com/podcast-219346158_456239023</w:t>
              </w:r>
            </w:hyperlink>
          </w:p>
        </w:tc>
        <w:tc>
          <w:tcPr>
            <w:tcW w:w="4961" w:type="dxa"/>
          </w:tcPr>
          <w:p w:rsidR="00FE4DEB" w:rsidRDefault="00FE4DEB" w:rsidP="00425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виды и модели наставничества.</w:t>
            </w:r>
          </w:p>
        </w:tc>
      </w:tr>
      <w:tr w:rsidR="00D5463D" w:rsidTr="00425940">
        <w:tc>
          <w:tcPr>
            <w:tcW w:w="4503" w:type="dxa"/>
          </w:tcPr>
          <w:p w:rsidR="00D5463D" w:rsidRDefault="00D5463D" w:rsidP="0042594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8. Баранова Г.А., директор Калужского техникума электронных приборов</w:t>
            </w:r>
          </w:p>
          <w:p w:rsidR="00D5463D" w:rsidRDefault="00BB740E" w:rsidP="00425940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18" w:history="1">
              <w:r w:rsidR="00D5463D" w:rsidRPr="006927AC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https://vk.com/video-219346158_456239252</w:t>
              </w:r>
            </w:hyperlink>
            <w:r w:rsidR="00D5463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D5463D" w:rsidRDefault="00D5463D" w:rsidP="00425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Наставничество во время производственной практики.</w:t>
            </w:r>
          </w:p>
        </w:tc>
      </w:tr>
    </w:tbl>
    <w:p w:rsidR="00FE4DEB" w:rsidRDefault="00FE4DEB" w:rsidP="00193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5463D" w:rsidRDefault="00D5463D" w:rsidP="00193F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E4DEB" w:rsidRPr="00523CDE" w:rsidRDefault="000D5A04" w:rsidP="0019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A1C4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Методические рекомендации рассмотрены на заседании регионального учебно-методического объединения по среднему профессиональному образованию Вологодской области 31 октября 2024 года (Протокол № 3).</w:t>
      </w:r>
    </w:p>
    <w:sectPr w:rsidR="00FE4DEB" w:rsidRPr="00523CDE" w:rsidSect="00E1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B8"/>
    <w:multiLevelType w:val="hybridMultilevel"/>
    <w:tmpl w:val="52A4AD68"/>
    <w:lvl w:ilvl="0" w:tplc="90684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E774F9"/>
    <w:multiLevelType w:val="hybridMultilevel"/>
    <w:tmpl w:val="AD22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D41DD"/>
    <w:multiLevelType w:val="hybridMultilevel"/>
    <w:tmpl w:val="D9DE9424"/>
    <w:lvl w:ilvl="0" w:tplc="9438B924">
      <w:numFmt w:val="bullet"/>
      <w:lvlText w:val=""/>
      <w:lvlJc w:val="left"/>
      <w:pPr>
        <w:ind w:left="1211" w:hanging="360"/>
      </w:pPr>
      <w:rPr>
        <w:rFonts w:ascii="Symbol" w:eastAsia="Times New Roman" w:hAnsi="Symbol" w:hint="default"/>
        <w:w w:val="100"/>
        <w:sz w:val="28"/>
      </w:rPr>
    </w:lvl>
    <w:lvl w:ilvl="1" w:tplc="0CD0FA96">
      <w:numFmt w:val="bullet"/>
      <w:lvlText w:val="•"/>
      <w:lvlJc w:val="left"/>
      <w:pPr>
        <w:ind w:left="2462" w:hanging="360"/>
      </w:pPr>
      <w:rPr>
        <w:rFonts w:hint="default"/>
      </w:rPr>
    </w:lvl>
    <w:lvl w:ilvl="2" w:tplc="F8F09316">
      <w:numFmt w:val="bullet"/>
      <w:lvlText w:val="•"/>
      <w:lvlJc w:val="left"/>
      <w:pPr>
        <w:ind w:left="3425" w:hanging="360"/>
      </w:pPr>
      <w:rPr>
        <w:rFonts w:hint="default"/>
      </w:rPr>
    </w:lvl>
    <w:lvl w:ilvl="3" w:tplc="34BC68EE">
      <w:numFmt w:val="bullet"/>
      <w:lvlText w:val="•"/>
      <w:lvlJc w:val="left"/>
      <w:pPr>
        <w:ind w:left="4387" w:hanging="360"/>
      </w:pPr>
      <w:rPr>
        <w:rFonts w:hint="default"/>
      </w:rPr>
    </w:lvl>
    <w:lvl w:ilvl="4" w:tplc="0868E83C">
      <w:numFmt w:val="bullet"/>
      <w:lvlText w:val="•"/>
      <w:lvlJc w:val="left"/>
      <w:pPr>
        <w:ind w:left="5350" w:hanging="360"/>
      </w:pPr>
      <w:rPr>
        <w:rFonts w:hint="default"/>
      </w:rPr>
    </w:lvl>
    <w:lvl w:ilvl="5" w:tplc="D6006C42">
      <w:numFmt w:val="bullet"/>
      <w:lvlText w:val="•"/>
      <w:lvlJc w:val="left"/>
      <w:pPr>
        <w:ind w:left="6313" w:hanging="360"/>
      </w:pPr>
      <w:rPr>
        <w:rFonts w:hint="default"/>
      </w:rPr>
    </w:lvl>
    <w:lvl w:ilvl="6" w:tplc="A342C970">
      <w:numFmt w:val="bullet"/>
      <w:lvlText w:val="•"/>
      <w:lvlJc w:val="left"/>
      <w:pPr>
        <w:ind w:left="7275" w:hanging="360"/>
      </w:pPr>
      <w:rPr>
        <w:rFonts w:hint="default"/>
      </w:rPr>
    </w:lvl>
    <w:lvl w:ilvl="7" w:tplc="40F8FA8A">
      <w:numFmt w:val="bullet"/>
      <w:lvlText w:val="•"/>
      <w:lvlJc w:val="left"/>
      <w:pPr>
        <w:ind w:left="8238" w:hanging="360"/>
      </w:pPr>
      <w:rPr>
        <w:rFonts w:hint="default"/>
      </w:rPr>
    </w:lvl>
    <w:lvl w:ilvl="8" w:tplc="07A48DF6">
      <w:numFmt w:val="bullet"/>
      <w:lvlText w:val="•"/>
      <w:lvlJc w:val="left"/>
      <w:pPr>
        <w:ind w:left="920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38C"/>
    <w:rsid w:val="00003C2D"/>
    <w:rsid w:val="00006933"/>
    <w:rsid w:val="00012912"/>
    <w:rsid w:val="000162D6"/>
    <w:rsid w:val="00034812"/>
    <w:rsid w:val="00035D56"/>
    <w:rsid w:val="00044DA5"/>
    <w:rsid w:val="00044EF1"/>
    <w:rsid w:val="00050335"/>
    <w:rsid w:val="00055E83"/>
    <w:rsid w:val="00057518"/>
    <w:rsid w:val="0006076E"/>
    <w:rsid w:val="00060F76"/>
    <w:rsid w:val="00061A10"/>
    <w:rsid w:val="0006453C"/>
    <w:rsid w:val="00073599"/>
    <w:rsid w:val="0007495D"/>
    <w:rsid w:val="00077854"/>
    <w:rsid w:val="00077D20"/>
    <w:rsid w:val="00085F32"/>
    <w:rsid w:val="00097FFC"/>
    <w:rsid w:val="000A4960"/>
    <w:rsid w:val="000A4F8E"/>
    <w:rsid w:val="000B0B9E"/>
    <w:rsid w:val="000B5398"/>
    <w:rsid w:val="000B61AB"/>
    <w:rsid w:val="000C05DD"/>
    <w:rsid w:val="000C2F73"/>
    <w:rsid w:val="000C659A"/>
    <w:rsid w:val="000C6D92"/>
    <w:rsid w:val="000D0480"/>
    <w:rsid w:val="000D1044"/>
    <w:rsid w:val="000D29F7"/>
    <w:rsid w:val="000D5A04"/>
    <w:rsid w:val="000E1EC7"/>
    <w:rsid w:val="000E31D4"/>
    <w:rsid w:val="000F2596"/>
    <w:rsid w:val="000F67DB"/>
    <w:rsid w:val="000F6BE9"/>
    <w:rsid w:val="00104200"/>
    <w:rsid w:val="00105DF1"/>
    <w:rsid w:val="001374BC"/>
    <w:rsid w:val="00142F08"/>
    <w:rsid w:val="00144945"/>
    <w:rsid w:val="00144E75"/>
    <w:rsid w:val="00154916"/>
    <w:rsid w:val="00160535"/>
    <w:rsid w:val="00160F98"/>
    <w:rsid w:val="00162C25"/>
    <w:rsid w:val="00163C44"/>
    <w:rsid w:val="001641B7"/>
    <w:rsid w:val="00176CF9"/>
    <w:rsid w:val="00181123"/>
    <w:rsid w:val="00193FEC"/>
    <w:rsid w:val="001976A9"/>
    <w:rsid w:val="001A2FB6"/>
    <w:rsid w:val="001B1B03"/>
    <w:rsid w:val="001B4CBD"/>
    <w:rsid w:val="001C564B"/>
    <w:rsid w:val="001D32B4"/>
    <w:rsid w:val="001D36C7"/>
    <w:rsid w:val="001E043E"/>
    <w:rsid w:val="001E3590"/>
    <w:rsid w:val="001E3720"/>
    <w:rsid w:val="001E5776"/>
    <w:rsid w:val="001E5C65"/>
    <w:rsid w:val="001F073F"/>
    <w:rsid w:val="001F3ED8"/>
    <w:rsid w:val="001F6F7B"/>
    <w:rsid w:val="002024E5"/>
    <w:rsid w:val="00211514"/>
    <w:rsid w:val="00211C3C"/>
    <w:rsid w:val="00215F9D"/>
    <w:rsid w:val="0023413C"/>
    <w:rsid w:val="002357E0"/>
    <w:rsid w:val="0024490F"/>
    <w:rsid w:val="00251C85"/>
    <w:rsid w:val="00254FE0"/>
    <w:rsid w:val="00264EE2"/>
    <w:rsid w:val="00267130"/>
    <w:rsid w:val="00287535"/>
    <w:rsid w:val="00291C6A"/>
    <w:rsid w:val="00297694"/>
    <w:rsid w:val="002A06DC"/>
    <w:rsid w:val="002A2CBC"/>
    <w:rsid w:val="002B5B63"/>
    <w:rsid w:val="002C1792"/>
    <w:rsid w:val="002D3972"/>
    <w:rsid w:val="002D3EAD"/>
    <w:rsid w:val="002F10AA"/>
    <w:rsid w:val="002F24DC"/>
    <w:rsid w:val="002F3F72"/>
    <w:rsid w:val="00306381"/>
    <w:rsid w:val="00311B3A"/>
    <w:rsid w:val="00314F61"/>
    <w:rsid w:val="003279A5"/>
    <w:rsid w:val="00331179"/>
    <w:rsid w:val="0034391A"/>
    <w:rsid w:val="00361639"/>
    <w:rsid w:val="00370E42"/>
    <w:rsid w:val="00373C9E"/>
    <w:rsid w:val="00380538"/>
    <w:rsid w:val="003811AC"/>
    <w:rsid w:val="00381681"/>
    <w:rsid w:val="003970B2"/>
    <w:rsid w:val="003A0304"/>
    <w:rsid w:val="003A3070"/>
    <w:rsid w:val="003A6F1C"/>
    <w:rsid w:val="003C035F"/>
    <w:rsid w:val="003C0B09"/>
    <w:rsid w:val="003D5075"/>
    <w:rsid w:val="003D70BB"/>
    <w:rsid w:val="003E2902"/>
    <w:rsid w:val="003E7AA7"/>
    <w:rsid w:val="003F611F"/>
    <w:rsid w:val="0040538C"/>
    <w:rsid w:val="004074C3"/>
    <w:rsid w:val="004137D4"/>
    <w:rsid w:val="004150B2"/>
    <w:rsid w:val="0041557E"/>
    <w:rsid w:val="00417B5C"/>
    <w:rsid w:val="00434165"/>
    <w:rsid w:val="00471E1F"/>
    <w:rsid w:val="004753B5"/>
    <w:rsid w:val="00487557"/>
    <w:rsid w:val="0049269E"/>
    <w:rsid w:val="004A2B75"/>
    <w:rsid w:val="004B261A"/>
    <w:rsid w:val="004C0D8C"/>
    <w:rsid w:val="004C76A2"/>
    <w:rsid w:val="004C7DB3"/>
    <w:rsid w:val="004D1EB3"/>
    <w:rsid w:val="004D7439"/>
    <w:rsid w:val="004E10FC"/>
    <w:rsid w:val="004E5EA2"/>
    <w:rsid w:val="00507E1A"/>
    <w:rsid w:val="00517C18"/>
    <w:rsid w:val="005208BE"/>
    <w:rsid w:val="00523CDE"/>
    <w:rsid w:val="00530F41"/>
    <w:rsid w:val="00544D42"/>
    <w:rsid w:val="00550EA6"/>
    <w:rsid w:val="0055327A"/>
    <w:rsid w:val="00556111"/>
    <w:rsid w:val="0056009D"/>
    <w:rsid w:val="005657D8"/>
    <w:rsid w:val="00570CCE"/>
    <w:rsid w:val="00581444"/>
    <w:rsid w:val="0058173D"/>
    <w:rsid w:val="00582831"/>
    <w:rsid w:val="005834AB"/>
    <w:rsid w:val="00585089"/>
    <w:rsid w:val="00586382"/>
    <w:rsid w:val="00597076"/>
    <w:rsid w:val="005A1C45"/>
    <w:rsid w:val="005A7517"/>
    <w:rsid w:val="005A7A82"/>
    <w:rsid w:val="005B26DD"/>
    <w:rsid w:val="005B6254"/>
    <w:rsid w:val="005C2AF3"/>
    <w:rsid w:val="005C3DC0"/>
    <w:rsid w:val="005D6E69"/>
    <w:rsid w:val="005D72FB"/>
    <w:rsid w:val="005E265B"/>
    <w:rsid w:val="005E26F9"/>
    <w:rsid w:val="005E5715"/>
    <w:rsid w:val="005F592C"/>
    <w:rsid w:val="00605955"/>
    <w:rsid w:val="00611837"/>
    <w:rsid w:val="0061196D"/>
    <w:rsid w:val="006136BB"/>
    <w:rsid w:val="00622C31"/>
    <w:rsid w:val="00634DEB"/>
    <w:rsid w:val="00641A99"/>
    <w:rsid w:val="00651444"/>
    <w:rsid w:val="00651577"/>
    <w:rsid w:val="006557CD"/>
    <w:rsid w:val="006664EF"/>
    <w:rsid w:val="00666FEF"/>
    <w:rsid w:val="00667BD3"/>
    <w:rsid w:val="00670279"/>
    <w:rsid w:val="00672D8C"/>
    <w:rsid w:val="00677B36"/>
    <w:rsid w:val="00681183"/>
    <w:rsid w:val="00685558"/>
    <w:rsid w:val="0069030C"/>
    <w:rsid w:val="0069376C"/>
    <w:rsid w:val="00695389"/>
    <w:rsid w:val="006B0830"/>
    <w:rsid w:val="006B42B9"/>
    <w:rsid w:val="006C698C"/>
    <w:rsid w:val="006D133A"/>
    <w:rsid w:val="006E0EAD"/>
    <w:rsid w:val="006E4534"/>
    <w:rsid w:val="006E630C"/>
    <w:rsid w:val="006F5D2D"/>
    <w:rsid w:val="006F7AF5"/>
    <w:rsid w:val="00700051"/>
    <w:rsid w:val="007024FA"/>
    <w:rsid w:val="00702AA6"/>
    <w:rsid w:val="00704103"/>
    <w:rsid w:val="0070442F"/>
    <w:rsid w:val="0072177D"/>
    <w:rsid w:val="00732657"/>
    <w:rsid w:val="0074119F"/>
    <w:rsid w:val="00743E80"/>
    <w:rsid w:val="0074661F"/>
    <w:rsid w:val="007470D4"/>
    <w:rsid w:val="00751971"/>
    <w:rsid w:val="007566FD"/>
    <w:rsid w:val="007736CF"/>
    <w:rsid w:val="00776484"/>
    <w:rsid w:val="0079408C"/>
    <w:rsid w:val="0079584E"/>
    <w:rsid w:val="007A295C"/>
    <w:rsid w:val="007B3B7C"/>
    <w:rsid w:val="007B6EAB"/>
    <w:rsid w:val="007C4B3E"/>
    <w:rsid w:val="007C645D"/>
    <w:rsid w:val="007D03F0"/>
    <w:rsid w:val="007D6487"/>
    <w:rsid w:val="007E1DAF"/>
    <w:rsid w:val="007F181A"/>
    <w:rsid w:val="007F556A"/>
    <w:rsid w:val="007F720F"/>
    <w:rsid w:val="00801109"/>
    <w:rsid w:val="00802280"/>
    <w:rsid w:val="00803D22"/>
    <w:rsid w:val="00804A14"/>
    <w:rsid w:val="0080509C"/>
    <w:rsid w:val="008143F4"/>
    <w:rsid w:val="00814F99"/>
    <w:rsid w:val="0081706E"/>
    <w:rsid w:val="008272BC"/>
    <w:rsid w:val="00832BF8"/>
    <w:rsid w:val="00835D85"/>
    <w:rsid w:val="00840365"/>
    <w:rsid w:val="00847EC8"/>
    <w:rsid w:val="0085111A"/>
    <w:rsid w:val="00853685"/>
    <w:rsid w:val="00862F2A"/>
    <w:rsid w:val="00867A7D"/>
    <w:rsid w:val="008731D6"/>
    <w:rsid w:val="00873ACA"/>
    <w:rsid w:val="00875172"/>
    <w:rsid w:val="00882F8C"/>
    <w:rsid w:val="0088621E"/>
    <w:rsid w:val="00893B10"/>
    <w:rsid w:val="008B0915"/>
    <w:rsid w:val="008C08A5"/>
    <w:rsid w:val="008C0E70"/>
    <w:rsid w:val="008C7BDE"/>
    <w:rsid w:val="008D25FD"/>
    <w:rsid w:val="008D3FC0"/>
    <w:rsid w:val="008D4145"/>
    <w:rsid w:val="008D4D60"/>
    <w:rsid w:val="008D5239"/>
    <w:rsid w:val="008D5601"/>
    <w:rsid w:val="008E11F8"/>
    <w:rsid w:val="008F7C4B"/>
    <w:rsid w:val="008F7F19"/>
    <w:rsid w:val="00901E09"/>
    <w:rsid w:val="009069B5"/>
    <w:rsid w:val="00911AD4"/>
    <w:rsid w:val="00917B9E"/>
    <w:rsid w:val="00920C3D"/>
    <w:rsid w:val="009309A1"/>
    <w:rsid w:val="00931F33"/>
    <w:rsid w:val="009339DE"/>
    <w:rsid w:val="00944061"/>
    <w:rsid w:val="00954A06"/>
    <w:rsid w:val="0096046A"/>
    <w:rsid w:val="009606EB"/>
    <w:rsid w:val="00964CE9"/>
    <w:rsid w:val="00974594"/>
    <w:rsid w:val="009751AE"/>
    <w:rsid w:val="009779E6"/>
    <w:rsid w:val="009800BD"/>
    <w:rsid w:val="009862B6"/>
    <w:rsid w:val="00990375"/>
    <w:rsid w:val="009A36C9"/>
    <w:rsid w:val="009A6F15"/>
    <w:rsid w:val="009B1F70"/>
    <w:rsid w:val="009B79BC"/>
    <w:rsid w:val="009C4E16"/>
    <w:rsid w:val="009E4B02"/>
    <w:rsid w:val="009E4EA4"/>
    <w:rsid w:val="009E5C31"/>
    <w:rsid w:val="009E77B0"/>
    <w:rsid w:val="009F11E1"/>
    <w:rsid w:val="009F2B18"/>
    <w:rsid w:val="009F6BAC"/>
    <w:rsid w:val="00A002CC"/>
    <w:rsid w:val="00A02E61"/>
    <w:rsid w:val="00A0607F"/>
    <w:rsid w:val="00A07E24"/>
    <w:rsid w:val="00A14D7C"/>
    <w:rsid w:val="00A225BA"/>
    <w:rsid w:val="00A23763"/>
    <w:rsid w:val="00A250C5"/>
    <w:rsid w:val="00A30B22"/>
    <w:rsid w:val="00A32E3E"/>
    <w:rsid w:val="00A45569"/>
    <w:rsid w:val="00A766B9"/>
    <w:rsid w:val="00A81077"/>
    <w:rsid w:val="00A812FD"/>
    <w:rsid w:val="00A93403"/>
    <w:rsid w:val="00A97593"/>
    <w:rsid w:val="00AA28AC"/>
    <w:rsid w:val="00AA4797"/>
    <w:rsid w:val="00AB30B8"/>
    <w:rsid w:val="00AD15B5"/>
    <w:rsid w:val="00AD3987"/>
    <w:rsid w:val="00AF09A3"/>
    <w:rsid w:val="00AF3BB4"/>
    <w:rsid w:val="00B033B3"/>
    <w:rsid w:val="00B11897"/>
    <w:rsid w:val="00B14165"/>
    <w:rsid w:val="00B22D4E"/>
    <w:rsid w:val="00B4079D"/>
    <w:rsid w:val="00B43E24"/>
    <w:rsid w:val="00B50283"/>
    <w:rsid w:val="00B5555E"/>
    <w:rsid w:val="00B56907"/>
    <w:rsid w:val="00B56B19"/>
    <w:rsid w:val="00B621C0"/>
    <w:rsid w:val="00B63688"/>
    <w:rsid w:val="00B6780B"/>
    <w:rsid w:val="00B71004"/>
    <w:rsid w:val="00B75F30"/>
    <w:rsid w:val="00B94D28"/>
    <w:rsid w:val="00BA54D0"/>
    <w:rsid w:val="00BA69CE"/>
    <w:rsid w:val="00BB2169"/>
    <w:rsid w:val="00BB7252"/>
    <w:rsid w:val="00BB740E"/>
    <w:rsid w:val="00BC6117"/>
    <w:rsid w:val="00BD1C3F"/>
    <w:rsid w:val="00BD7E7D"/>
    <w:rsid w:val="00BE0216"/>
    <w:rsid w:val="00BE3DED"/>
    <w:rsid w:val="00BE7C26"/>
    <w:rsid w:val="00BF2202"/>
    <w:rsid w:val="00BF31E3"/>
    <w:rsid w:val="00BF320F"/>
    <w:rsid w:val="00C028F8"/>
    <w:rsid w:val="00C03360"/>
    <w:rsid w:val="00C06299"/>
    <w:rsid w:val="00C12E39"/>
    <w:rsid w:val="00C30C45"/>
    <w:rsid w:val="00C34972"/>
    <w:rsid w:val="00C44398"/>
    <w:rsid w:val="00C44CDC"/>
    <w:rsid w:val="00C501B3"/>
    <w:rsid w:val="00C554A9"/>
    <w:rsid w:val="00C63673"/>
    <w:rsid w:val="00C72D3E"/>
    <w:rsid w:val="00C7587D"/>
    <w:rsid w:val="00C85633"/>
    <w:rsid w:val="00C8645E"/>
    <w:rsid w:val="00C9516E"/>
    <w:rsid w:val="00CA050E"/>
    <w:rsid w:val="00CA11BF"/>
    <w:rsid w:val="00CA1D4B"/>
    <w:rsid w:val="00CA7BA7"/>
    <w:rsid w:val="00CB1BFA"/>
    <w:rsid w:val="00CB1EFD"/>
    <w:rsid w:val="00CB4A86"/>
    <w:rsid w:val="00CC61F3"/>
    <w:rsid w:val="00CD0FBE"/>
    <w:rsid w:val="00CE2A83"/>
    <w:rsid w:val="00CF6D96"/>
    <w:rsid w:val="00CF747E"/>
    <w:rsid w:val="00D10CCD"/>
    <w:rsid w:val="00D11716"/>
    <w:rsid w:val="00D170A2"/>
    <w:rsid w:val="00D35BE7"/>
    <w:rsid w:val="00D418FE"/>
    <w:rsid w:val="00D534CC"/>
    <w:rsid w:val="00D5463D"/>
    <w:rsid w:val="00D70072"/>
    <w:rsid w:val="00D71739"/>
    <w:rsid w:val="00D73AA4"/>
    <w:rsid w:val="00D775A0"/>
    <w:rsid w:val="00D83461"/>
    <w:rsid w:val="00D8360F"/>
    <w:rsid w:val="00D83A21"/>
    <w:rsid w:val="00D97FAC"/>
    <w:rsid w:val="00DD056E"/>
    <w:rsid w:val="00DE2B54"/>
    <w:rsid w:val="00DE79A1"/>
    <w:rsid w:val="00DF40EF"/>
    <w:rsid w:val="00E053D6"/>
    <w:rsid w:val="00E076A3"/>
    <w:rsid w:val="00E1246D"/>
    <w:rsid w:val="00E13849"/>
    <w:rsid w:val="00E23612"/>
    <w:rsid w:val="00E41F6E"/>
    <w:rsid w:val="00E427F3"/>
    <w:rsid w:val="00E468ED"/>
    <w:rsid w:val="00E505AB"/>
    <w:rsid w:val="00E52316"/>
    <w:rsid w:val="00E55568"/>
    <w:rsid w:val="00E56C92"/>
    <w:rsid w:val="00E677B2"/>
    <w:rsid w:val="00E84F35"/>
    <w:rsid w:val="00E8674B"/>
    <w:rsid w:val="00E8736F"/>
    <w:rsid w:val="00E94585"/>
    <w:rsid w:val="00E9777E"/>
    <w:rsid w:val="00EA2B7C"/>
    <w:rsid w:val="00EB0887"/>
    <w:rsid w:val="00EB22B9"/>
    <w:rsid w:val="00EB2351"/>
    <w:rsid w:val="00EB59DF"/>
    <w:rsid w:val="00EB6630"/>
    <w:rsid w:val="00EC2535"/>
    <w:rsid w:val="00ED04A8"/>
    <w:rsid w:val="00ED2B91"/>
    <w:rsid w:val="00EE54FC"/>
    <w:rsid w:val="00F03C35"/>
    <w:rsid w:val="00F04973"/>
    <w:rsid w:val="00F20919"/>
    <w:rsid w:val="00F33C4B"/>
    <w:rsid w:val="00F36E0B"/>
    <w:rsid w:val="00F41013"/>
    <w:rsid w:val="00F42500"/>
    <w:rsid w:val="00F43A1E"/>
    <w:rsid w:val="00F55B75"/>
    <w:rsid w:val="00F606DD"/>
    <w:rsid w:val="00F61D18"/>
    <w:rsid w:val="00F659C8"/>
    <w:rsid w:val="00F87207"/>
    <w:rsid w:val="00F95AA4"/>
    <w:rsid w:val="00FA1C44"/>
    <w:rsid w:val="00FB1934"/>
    <w:rsid w:val="00FB1993"/>
    <w:rsid w:val="00FB57B9"/>
    <w:rsid w:val="00FB6D84"/>
    <w:rsid w:val="00FC7865"/>
    <w:rsid w:val="00FE4DEB"/>
    <w:rsid w:val="00FE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1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690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7A8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250C5"/>
    <w:rPr>
      <w:color w:val="800080" w:themeColor="followedHyperlink"/>
      <w:u w:val="single"/>
    </w:rPr>
  </w:style>
  <w:style w:type="paragraph" w:customStyle="1" w:styleId="Default">
    <w:name w:val="Default"/>
    <w:rsid w:val="00611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19346158_456239246" TargetMode="External"/><Relationship Id="rId13" Type="http://schemas.openxmlformats.org/officeDocument/2006/relationships/hyperlink" Target="https://vk.com/podcast-219346158_456239028" TargetMode="External"/><Relationship Id="rId18" Type="http://schemas.openxmlformats.org/officeDocument/2006/relationships/hyperlink" Target="https://vk.com/video-219346158_456239252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video-219346158_456239244" TargetMode="External"/><Relationship Id="rId12" Type="http://schemas.openxmlformats.org/officeDocument/2006/relationships/hyperlink" Target="https://vk.com/podcast-219346158_456239029" TargetMode="External"/><Relationship Id="rId17" Type="http://schemas.openxmlformats.org/officeDocument/2006/relationships/hyperlink" Target="https://vk.com/podcast-219346158_456239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odcast-219346158_456239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odcast-219346158_45623903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podcast-219346158_456239021" TargetMode="External"/><Relationship Id="rId10" Type="http://schemas.openxmlformats.org/officeDocument/2006/relationships/hyperlink" Target="https://vk.com/ya_nastavni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ya_nastavnik" TargetMode="External"/><Relationship Id="rId14" Type="http://schemas.openxmlformats.org/officeDocument/2006/relationships/hyperlink" Target="https://vk.com/podcast-219346158_456239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3525-77C8-4FDE-AA2C-4A58F96A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9330</TotalTime>
  <Pages>19</Pages>
  <Words>5792</Words>
  <Characters>33018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2024-05-30T07:44:00Z</dcterms:created>
  <dcterms:modified xsi:type="dcterms:W3CDTF">2024-12-06T06:47:00Z</dcterms:modified>
</cp:coreProperties>
</file>